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2BB6" w14:textId="77777777" w:rsidR="001D0FE2" w:rsidRPr="00197483" w:rsidRDefault="001D0F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hr-HR"/>
        </w:rPr>
      </w:pPr>
    </w:p>
    <w:p w14:paraId="6B0FBE48" w14:textId="045223B5" w:rsidR="001D0FE2" w:rsidRPr="00197483" w:rsidRDefault="00B4763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5"/>
        <w:jc w:val="center"/>
        <w:rPr>
          <w:color w:val="D92D2D"/>
          <w:sz w:val="44"/>
          <w:szCs w:val="44"/>
          <w:lang w:val="hr-HR"/>
        </w:rPr>
      </w:pPr>
      <w:r w:rsidRPr="00197483">
        <w:rPr>
          <w:b/>
          <w:color w:val="D92D2D"/>
          <w:sz w:val="44"/>
          <w:szCs w:val="44"/>
          <w:lang w:val="hr-HR"/>
        </w:rPr>
        <w:t xml:space="preserve">Predložak </w:t>
      </w:r>
      <w:r w:rsidR="005D43CD" w:rsidRPr="00197483">
        <w:rPr>
          <w:b/>
          <w:color w:val="D92D2D"/>
          <w:sz w:val="44"/>
          <w:szCs w:val="44"/>
          <w:lang w:val="hr-HR"/>
        </w:rPr>
        <w:t xml:space="preserve">za </w:t>
      </w:r>
      <w:r w:rsidR="00873276" w:rsidRPr="00197483">
        <w:rPr>
          <w:b/>
          <w:color w:val="D92D2D"/>
          <w:sz w:val="44"/>
          <w:szCs w:val="44"/>
          <w:lang w:val="hr-HR"/>
        </w:rPr>
        <w:t>obuku</w:t>
      </w:r>
    </w:p>
    <w:p w14:paraId="5603AFD7" w14:textId="77777777" w:rsidR="001D0FE2" w:rsidRPr="00197483" w:rsidRDefault="001D0FE2">
      <w:pPr>
        <w:pBdr>
          <w:top w:val="nil"/>
          <w:left w:val="nil"/>
          <w:bottom w:val="nil"/>
          <w:right w:val="nil"/>
          <w:between w:val="nil"/>
        </w:pBdr>
        <w:ind w:left="992" w:hanging="425"/>
        <w:rPr>
          <w:b/>
          <w:color w:val="000000"/>
          <w:sz w:val="22"/>
          <w:szCs w:val="22"/>
          <w:lang w:val="hr-HR"/>
        </w:rPr>
      </w:pPr>
    </w:p>
    <w:tbl>
      <w:tblPr>
        <w:tblStyle w:val="a"/>
        <w:tblW w:w="9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4"/>
        <w:gridCol w:w="7102"/>
      </w:tblGrid>
      <w:tr w:rsidR="001D0FE2" w:rsidRPr="00197483" w14:paraId="02659FF2" w14:textId="77777777">
        <w:trPr>
          <w:trHeight w:val="616"/>
        </w:trPr>
        <w:tc>
          <w:tcPr>
            <w:tcW w:w="2854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7DA34B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>Naslov</w:t>
            </w:r>
          </w:p>
        </w:tc>
        <w:tc>
          <w:tcPr>
            <w:tcW w:w="710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EE6C6D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Inovacijske vještine - kako inovacije u sportu iskoristiti za poslovanje?</w:t>
            </w:r>
          </w:p>
          <w:p w14:paraId="61C29F49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1D0FE2" w:rsidRPr="00197483" w14:paraId="311FEF2F" w14:textId="77777777">
        <w:trPr>
          <w:trHeight w:val="3837"/>
        </w:trPr>
        <w:tc>
          <w:tcPr>
            <w:tcW w:w="2854" w:type="dxa"/>
            <w:tcBorders>
              <w:bottom w:val="single" w:sz="4" w:space="0" w:color="000000"/>
            </w:tcBorders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B5B406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>Područje za obuku</w:t>
            </w:r>
          </w:p>
        </w:tc>
        <w:tc>
          <w:tcPr>
            <w:tcW w:w="710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C80AFF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  <w:lang w:val="hr-HR"/>
              </w:rPr>
            </w:pPr>
            <w:r w:rsidRPr="00197483">
              <w:rPr>
                <w:i/>
                <w:sz w:val="18"/>
                <w:szCs w:val="18"/>
                <w:lang w:val="hr-HR"/>
              </w:rPr>
              <w:t>Odaberite jedno ili više od sljedećeg:</w:t>
            </w:r>
          </w:p>
          <w:tbl>
            <w:tblPr>
              <w:tblStyle w:val="a0"/>
              <w:tblW w:w="5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56"/>
            </w:tblGrid>
            <w:tr w:rsidR="001D0FE2" w:rsidRPr="00197483" w14:paraId="7B393067" w14:textId="77777777">
              <w:tc>
                <w:tcPr>
                  <w:tcW w:w="5415" w:type="dxa"/>
                  <w:shd w:val="clear" w:color="auto" w:fill="auto"/>
                </w:tcPr>
                <w:p w14:paraId="3D5AA7B0" w14:textId="77777777" w:rsidR="001D0FE2" w:rsidRPr="00197483" w:rsidRDefault="00B476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  <w:sz w:val="22"/>
                      <w:szCs w:val="22"/>
                      <w:lang w:val="hr-HR"/>
                    </w:rPr>
                  </w:pPr>
                  <w:r w:rsidRPr="00197483">
                    <w:rPr>
                      <w:b/>
                      <w:color w:val="FF0000"/>
                      <w:sz w:val="22"/>
                      <w:szCs w:val="22"/>
                      <w:lang w:val="hr-HR"/>
                    </w:rPr>
                    <w:t>Mlado poduzetništvo(TBD)</w:t>
                  </w:r>
                </w:p>
              </w:tc>
              <w:tc>
                <w:tcPr>
                  <w:tcW w:w="556" w:type="dxa"/>
                  <w:shd w:val="clear" w:color="auto" w:fill="EEBA2D"/>
                </w:tcPr>
                <w:p w14:paraId="59DFD69D" w14:textId="77777777" w:rsidR="001D0FE2" w:rsidRPr="00197483" w:rsidRDefault="00B476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  <w:sz w:val="18"/>
                      <w:szCs w:val="18"/>
                      <w:lang w:val="hr-HR"/>
                    </w:rPr>
                  </w:pPr>
                  <w:r w:rsidRPr="00197483">
                    <w:rPr>
                      <w:i/>
                      <w:color w:val="000000"/>
                      <w:sz w:val="18"/>
                      <w:szCs w:val="18"/>
                      <w:lang w:val="hr-HR"/>
                    </w:rPr>
                    <w:t xml:space="preserve">  </w:t>
                  </w:r>
                </w:p>
              </w:tc>
            </w:tr>
            <w:tr w:rsidR="001D0FE2" w:rsidRPr="00197483" w14:paraId="54CB256C" w14:textId="77777777">
              <w:tc>
                <w:tcPr>
                  <w:tcW w:w="5415" w:type="dxa"/>
                  <w:shd w:val="clear" w:color="auto" w:fill="auto"/>
                </w:tcPr>
                <w:p w14:paraId="5C02EAC8" w14:textId="77777777" w:rsidR="001D0FE2" w:rsidRPr="00197483" w:rsidRDefault="00B476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FF0000"/>
                      <w:sz w:val="22"/>
                      <w:szCs w:val="22"/>
                      <w:lang w:val="hr-HR"/>
                    </w:rPr>
                  </w:pPr>
                  <w:r w:rsidRPr="00197483">
                    <w:rPr>
                      <w:b/>
                      <w:color w:val="FF0000"/>
                      <w:sz w:val="22"/>
                      <w:szCs w:val="22"/>
                      <w:lang w:val="hr-HR"/>
                    </w:rPr>
                    <w:t xml:space="preserve">Poduzetništvo i sport (TBD) </w:t>
                  </w:r>
                </w:p>
              </w:tc>
              <w:tc>
                <w:tcPr>
                  <w:tcW w:w="556" w:type="dxa"/>
                  <w:shd w:val="clear" w:color="auto" w:fill="EEBA2D"/>
                </w:tcPr>
                <w:p w14:paraId="76F5F529" w14:textId="77777777" w:rsidR="001D0FE2" w:rsidRPr="00197483" w:rsidRDefault="00B476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jc w:val="center"/>
                    <w:rPr>
                      <w:color w:val="000000"/>
                      <w:sz w:val="18"/>
                      <w:szCs w:val="18"/>
                      <w:lang w:val="hr-HR"/>
                    </w:rPr>
                  </w:pPr>
                  <w:r w:rsidRPr="00197483">
                    <w:rPr>
                      <w:i/>
                      <w:color w:val="000000"/>
                      <w:sz w:val="18"/>
                      <w:szCs w:val="18"/>
                      <w:lang w:val="hr-HR"/>
                    </w:rPr>
                    <w:t>x</w:t>
                  </w:r>
                </w:p>
              </w:tc>
            </w:tr>
            <w:tr w:rsidR="001D0FE2" w:rsidRPr="00197483" w14:paraId="0561840C" w14:textId="77777777">
              <w:tc>
                <w:tcPr>
                  <w:tcW w:w="5415" w:type="dxa"/>
                  <w:shd w:val="clear" w:color="auto" w:fill="auto"/>
                </w:tcPr>
                <w:p w14:paraId="10678012" w14:textId="77777777" w:rsidR="001D0FE2" w:rsidRPr="00197483" w:rsidRDefault="00B476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FF0000"/>
                      <w:sz w:val="22"/>
                      <w:szCs w:val="22"/>
                      <w:lang w:val="hr-HR"/>
                    </w:rPr>
                  </w:pPr>
                  <w:r w:rsidRPr="00197483">
                    <w:rPr>
                      <w:b/>
                      <w:color w:val="FF0000"/>
                      <w:sz w:val="22"/>
                      <w:szCs w:val="22"/>
                      <w:lang w:val="hr-HR"/>
                    </w:rPr>
                    <w:t>Poduzetništvo i poslovanje(TBD)</w:t>
                  </w:r>
                </w:p>
              </w:tc>
              <w:tc>
                <w:tcPr>
                  <w:tcW w:w="556" w:type="dxa"/>
                  <w:shd w:val="clear" w:color="auto" w:fill="EEBA2D"/>
                </w:tcPr>
                <w:p w14:paraId="6DA8F23A" w14:textId="77777777" w:rsidR="001D0FE2" w:rsidRPr="00197483" w:rsidRDefault="001D0F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1D0FE2" w:rsidRPr="00197483" w14:paraId="64F33F00" w14:textId="77777777">
              <w:tc>
                <w:tcPr>
                  <w:tcW w:w="5415" w:type="dxa"/>
                  <w:shd w:val="clear" w:color="auto" w:fill="auto"/>
                </w:tcPr>
                <w:p w14:paraId="09138645" w14:textId="77777777" w:rsidR="001D0FE2" w:rsidRPr="00197483" w:rsidRDefault="00B476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FF0000"/>
                      <w:sz w:val="22"/>
                      <w:szCs w:val="22"/>
                      <w:lang w:val="hr-HR"/>
                    </w:rPr>
                  </w:pPr>
                  <w:r w:rsidRPr="00197483">
                    <w:rPr>
                      <w:b/>
                      <w:color w:val="FF0000"/>
                      <w:sz w:val="22"/>
                      <w:szCs w:val="22"/>
                      <w:lang w:val="hr-HR"/>
                    </w:rPr>
                    <w:t>Poduzetništvo na razini EU(TBD)</w:t>
                  </w:r>
                </w:p>
              </w:tc>
              <w:tc>
                <w:tcPr>
                  <w:tcW w:w="556" w:type="dxa"/>
                  <w:shd w:val="clear" w:color="auto" w:fill="EEBA2D"/>
                </w:tcPr>
                <w:p w14:paraId="4D12CA99" w14:textId="77777777" w:rsidR="001D0FE2" w:rsidRPr="00197483" w:rsidRDefault="001D0F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rPr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14:paraId="62C4C0A9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1D0FE2" w:rsidRPr="00197483" w14:paraId="78FC56FD" w14:textId="77777777">
        <w:trPr>
          <w:trHeight w:val="930"/>
        </w:trPr>
        <w:tc>
          <w:tcPr>
            <w:tcW w:w="2854" w:type="dxa"/>
            <w:tcBorders>
              <w:bottom w:val="single" w:sz="4" w:space="0" w:color="000000"/>
            </w:tcBorders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27A51C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>Ključne riječi (meta oznaka)</w:t>
            </w:r>
          </w:p>
        </w:tc>
        <w:tc>
          <w:tcPr>
            <w:tcW w:w="710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F5DE24" w14:textId="58FFB3AC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4C4C4E"/>
                <w:sz w:val="14"/>
                <w:szCs w:val="14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Inovacijske vještine, </w:t>
            </w:r>
            <w:r w:rsidR="00873276" w:rsidRPr="00197483">
              <w:rPr>
                <w:sz w:val="22"/>
                <w:szCs w:val="22"/>
                <w:lang w:val="hr-HR"/>
              </w:rPr>
              <w:t xml:space="preserve">design </w:t>
            </w:r>
            <w:proofErr w:type="spellStart"/>
            <w:r w:rsidR="00873276" w:rsidRPr="00197483">
              <w:rPr>
                <w:sz w:val="22"/>
                <w:szCs w:val="22"/>
                <w:lang w:val="hr-HR"/>
              </w:rPr>
              <w:t>thinking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>, ideje, kreativnost</w:t>
            </w:r>
          </w:p>
          <w:p w14:paraId="6B57E30B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</w:p>
          <w:p w14:paraId="25AE0047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</w:p>
          <w:p w14:paraId="1F4D7132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1D0FE2" w:rsidRPr="00197483" w14:paraId="451B4693" w14:textId="77777777">
        <w:trPr>
          <w:trHeight w:val="652"/>
        </w:trPr>
        <w:tc>
          <w:tcPr>
            <w:tcW w:w="2854" w:type="dxa"/>
            <w:tcBorders>
              <w:bottom w:val="single" w:sz="4" w:space="0" w:color="000000"/>
            </w:tcBorders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A22139" w14:textId="509D67AF" w:rsidR="001D0FE2" w:rsidRPr="00197483" w:rsidRDefault="00B8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>Izradio</w:t>
            </w:r>
          </w:p>
        </w:tc>
        <w:tc>
          <w:tcPr>
            <w:tcW w:w="710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E13E2D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>KUAS</w:t>
            </w:r>
          </w:p>
        </w:tc>
      </w:tr>
      <w:tr w:rsidR="001D0FE2" w:rsidRPr="00197483" w14:paraId="4F14039C" w14:textId="77777777">
        <w:trPr>
          <w:trHeight w:val="454"/>
        </w:trPr>
        <w:tc>
          <w:tcPr>
            <w:tcW w:w="2854" w:type="dxa"/>
            <w:tcBorders>
              <w:bottom w:val="single" w:sz="4" w:space="0" w:color="000000"/>
            </w:tcBorders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6F438D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>Jezik</w:t>
            </w:r>
          </w:p>
        </w:tc>
        <w:tc>
          <w:tcPr>
            <w:tcW w:w="7102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7F635F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CRO</w:t>
            </w:r>
          </w:p>
        </w:tc>
      </w:tr>
      <w:tr w:rsidR="001D0FE2" w:rsidRPr="00197483" w14:paraId="186D1400" w14:textId="77777777">
        <w:trPr>
          <w:trHeight w:val="387"/>
        </w:trPr>
        <w:tc>
          <w:tcPr>
            <w:tcW w:w="9956" w:type="dxa"/>
            <w:gridSpan w:val="2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DDB582E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>Sadržaji raspoređeni u 3 razine</w:t>
            </w:r>
          </w:p>
          <w:p w14:paraId="72D2B4C0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[Konceptualno informacije treba podijeliti na uvod, sadržaj, zaključak]</w:t>
            </w:r>
          </w:p>
        </w:tc>
      </w:tr>
      <w:tr w:rsidR="001D0FE2" w:rsidRPr="00197483" w14:paraId="629CC315" w14:textId="77777777">
        <w:tc>
          <w:tcPr>
            <w:tcW w:w="9956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A50D5B" w14:textId="77777777" w:rsidR="001D0FE2" w:rsidRPr="00197483" w:rsidRDefault="00B4763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sz w:val="22"/>
                <w:szCs w:val="22"/>
                <w:lang w:val="hr-HR"/>
              </w:rPr>
              <w:t>Naziv modula: Inovacijske vještine – kako inovacije u sportu iskoristiti za poslovanje?</w:t>
            </w:r>
          </w:p>
          <w:p w14:paraId="75FE2F3A" w14:textId="77777777" w:rsidR="001D0FE2" w:rsidRPr="00197483" w:rsidRDefault="00FF3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2"/>
                <w:szCs w:val="22"/>
                <w:lang w:val="hr-HR"/>
              </w:rPr>
            </w:pPr>
            <w:hyperlink r:id="rId8">
              <w:r w:rsidR="00B47639"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https://youtu.be/7cWSWTWv9HQ</w:t>
              </w:r>
            </w:hyperlink>
          </w:p>
          <w:p w14:paraId="3366B5BD" w14:textId="6FC69E02" w:rsidR="001D0FE2" w:rsidRPr="00197483" w:rsidRDefault="00B47639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sz w:val="22"/>
                <w:szCs w:val="22"/>
                <w:lang w:val="hr-HR"/>
              </w:rPr>
              <w:t xml:space="preserve">Naziv </w:t>
            </w:r>
            <w:r w:rsidR="00F46085">
              <w:rPr>
                <w:b/>
                <w:sz w:val="22"/>
                <w:szCs w:val="22"/>
                <w:lang w:val="hr-HR"/>
              </w:rPr>
              <w:t>poglavlja</w:t>
            </w:r>
            <w:r w:rsidRPr="00197483">
              <w:rPr>
                <w:b/>
                <w:sz w:val="22"/>
                <w:szCs w:val="22"/>
                <w:lang w:val="hr-HR"/>
              </w:rPr>
              <w:t>: DESIGN THINKING</w:t>
            </w:r>
          </w:p>
          <w:p w14:paraId="0656DC45" w14:textId="4205AD75" w:rsidR="001D0FE2" w:rsidRPr="00197483" w:rsidRDefault="00B47639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sz w:val="22"/>
                <w:szCs w:val="22"/>
                <w:lang w:val="hr-HR"/>
              </w:rPr>
              <w:t>Uvod u d</w:t>
            </w:r>
            <w:r w:rsidR="003300BB" w:rsidRPr="00197483">
              <w:rPr>
                <w:b/>
                <w:sz w:val="22"/>
                <w:szCs w:val="22"/>
                <w:lang w:val="hr-HR"/>
              </w:rPr>
              <w:t xml:space="preserve">esign </w:t>
            </w:r>
            <w:proofErr w:type="spellStart"/>
            <w:r w:rsidR="003300BB" w:rsidRPr="00197483">
              <w:rPr>
                <w:b/>
                <w:sz w:val="22"/>
                <w:szCs w:val="22"/>
                <w:lang w:val="hr-HR"/>
              </w:rPr>
              <w:t>thinking</w:t>
            </w:r>
            <w:proofErr w:type="spellEnd"/>
            <w:r w:rsidRPr="00197483">
              <w:rPr>
                <w:b/>
                <w:sz w:val="22"/>
                <w:szCs w:val="22"/>
                <w:lang w:val="hr-HR"/>
              </w:rPr>
              <w:t>:</w:t>
            </w:r>
          </w:p>
          <w:p w14:paraId="4D4CF6EB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lastRenderedPageBreak/>
              <w:t>Primjer kombiniranja sporta i poslovanja s novom inovativnom uslugom:</w:t>
            </w:r>
          </w:p>
          <w:p w14:paraId="1CA96386" w14:textId="77777777" w:rsidR="001D0FE2" w:rsidRPr="00197483" w:rsidRDefault="00FF3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2"/>
              <w:rPr>
                <w:color w:val="000000"/>
                <w:sz w:val="22"/>
                <w:szCs w:val="22"/>
                <w:lang w:val="hr-HR"/>
              </w:rPr>
            </w:pPr>
            <w:hyperlink r:id="rId9">
              <w:r w:rsidR="00B47639" w:rsidRPr="00197483">
                <w:rPr>
                  <w:b/>
                  <w:color w:val="0000FF"/>
                  <w:sz w:val="22"/>
                  <w:szCs w:val="22"/>
                  <w:u w:val="single"/>
                  <w:lang w:val="hr-HR"/>
                </w:rPr>
                <w:t>https://www.enduranceproject.eu/pdf/ENDURANCE_Case_Study_FIN_Sportspot.pdf</w:t>
              </w:r>
            </w:hyperlink>
            <w:r w:rsidR="00B47639" w:rsidRPr="00197483">
              <w:rPr>
                <w:b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295BD077" w14:textId="3B308009" w:rsidR="001D0FE2" w:rsidRPr="00197483" w:rsidRDefault="00330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Design </w:t>
            </w:r>
            <w:proofErr w:type="spellStart"/>
            <w:r w:rsidRPr="00197483">
              <w:rPr>
                <w:sz w:val="22"/>
                <w:szCs w:val="22"/>
                <w:lang w:val="hr-HR"/>
              </w:rPr>
              <w:t>thinking</w:t>
            </w:r>
            <w:proofErr w:type="spellEnd"/>
            <w:r w:rsidR="00B47639" w:rsidRPr="00197483">
              <w:rPr>
                <w:sz w:val="22"/>
                <w:szCs w:val="22"/>
                <w:lang w:val="hr-HR"/>
              </w:rPr>
              <w:t xml:space="preserve"> je proces rješavanja problema davanjem prioriteta potrebama potrošača iznad svega. Oslanja se na promatranje, s empatijom, kako ljudi stupaju u interakciju sa svojim okruženjem, te koristi iterativni, praktični pristup stvaranju inovativnih rješenja.</w:t>
            </w:r>
          </w:p>
          <w:p w14:paraId="42593554" w14:textId="529D064F" w:rsidR="001D0FE2" w:rsidRPr="00197483" w:rsidRDefault="00330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Design </w:t>
            </w:r>
            <w:proofErr w:type="spellStart"/>
            <w:r w:rsidRPr="00197483">
              <w:rPr>
                <w:sz w:val="22"/>
                <w:szCs w:val="22"/>
                <w:lang w:val="hr-HR"/>
              </w:rPr>
              <w:t>thinking</w:t>
            </w:r>
            <w:proofErr w:type="spellEnd"/>
            <w:r w:rsidR="00B47639" w:rsidRPr="00197483">
              <w:rPr>
                <w:sz w:val="22"/>
                <w:szCs w:val="22"/>
                <w:lang w:val="hr-HR"/>
              </w:rPr>
              <w:t xml:space="preserve"> je “us</w:t>
            </w:r>
            <w:r w:rsidRPr="00197483">
              <w:rPr>
                <w:sz w:val="22"/>
                <w:szCs w:val="22"/>
                <w:lang w:val="hr-HR"/>
              </w:rPr>
              <w:t>mjeren</w:t>
            </w:r>
            <w:r w:rsidR="00B47639" w:rsidRPr="00197483">
              <w:rPr>
                <w:sz w:val="22"/>
                <w:szCs w:val="22"/>
                <w:lang w:val="hr-HR"/>
              </w:rPr>
              <w:t xml:space="preserve"> na čovjeka”, što znači da koristi dokaze o tome kako se potrošači (ljudi) zapravo </w:t>
            </w:r>
            <w:r w:rsidRPr="00197483">
              <w:rPr>
                <w:sz w:val="22"/>
                <w:szCs w:val="22"/>
                <w:lang w:val="hr-HR"/>
              </w:rPr>
              <w:t>povezuju s</w:t>
            </w:r>
            <w:r w:rsidR="00B47639" w:rsidRPr="00197483">
              <w:rPr>
                <w:sz w:val="22"/>
                <w:szCs w:val="22"/>
                <w:lang w:val="hr-HR"/>
              </w:rPr>
              <w:t xml:space="preserve"> proizvodom ili uslugom, a ne kako netko drugi ili organizacija misli da će </w:t>
            </w:r>
            <w:r w:rsidRPr="00197483">
              <w:rPr>
                <w:sz w:val="22"/>
                <w:szCs w:val="22"/>
                <w:lang w:val="hr-HR"/>
              </w:rPr>
              <w:t xml:space="preserve">povezati </w:t>
            </w:r>
            <w:r w:rsidR="00B47639" w:rsidRPr="00197483">
              <w:rPr>
                <w:sz w:val="22"/>
                <w:szCs w:val="22"/>
                <w:lang w:val="hr-HR"/>
              </w:rPr>
              <w:t xml:space="preserve">s </w:t>
            </w:r>
            <w:r w:rsidRPr="00197483">
              <w:rPr>
                <w:sz w:val="22"/>
                <w:szCs w:val="22"/>
                <w:lang w:val="hr-HR"/>
              </w:rPr>
              <w:t>njim</w:t>
            </w:r>
            <w:r w:rsidR="00B47639" w:rsidRPr="00197483">
              <w:rPr>
                <w:sz w:val="22"/>
                <w:szCs w:val="22"/>
                <w:lang w:val="hr-HR"/>
              </w:rPr>
              <w:t>. Kako bi bili istinski usmjereni na čovjeka, dizajneri promatraju kako ljudi koriste proizvod ili uslugu i nastavljaju usavršavati proizvod ili uslugu kako bi poboljšali korisničko iskustvo. Ovo je "</w:t>
            </w:r>
            <w:r w:rsidRPr="00197483">
              <w:rPr>
                <w:sz w:val="22"/>
                <w:szCs w:val="22"/>
                <w:lang w:val="hr-HR"/>
              </w:rPr>
              <w:t>učestali</w:t>
            </w:r>
            <w:r w:rsidR="00B47639" w:rsidRPr="00197483">
              <w:rPr>
                <w:sz w:val="22"/>
                <w:szCs w:val="22"/>
                <w:lang w:val="hr-HR"/>
              </w:rPr>
              <w:t xml:space="preserve">" dio dizajnerskog razmišljanja. Pogoduje brzom </w:t>
            </w:r>
            <w:r w:rsidRPr="00197483">
              <w:rPr>
                <w:sz w:val="22"/>
                <w:szCs w:val="22"/>
                <w:lang w:val="hr-HR"/>
              </w:rPr>
              <w:t>kretanju</w:t>
            </w:r>
            <w:r w:rsidR="00B47639" w:rsidRPr="00197483">
              <w:rPr>
                <w:sz w:val="22"/>
                <w:szCs w:val="22"/>
                <w:lang w:val="hr-HR"/>
              </w:rPr>
              <w:t xml:space="preserve"> kako bi se prototipovi mogli testirati, </w:t>
            </w:r>
            <w:r w:rsidRPr="00197483">
              <w:rPr>
                <w:sz w:val="22"/>
                <w:szCs w:val="22"/>
                <w:lang w:val="hr-HR"/>
              </w:rPr>
              <w:t>radije nego</w:t>
            </w:r>
            <w:r w:rsidR="00B47639" w:rsidRPr="00197483">
              <w:rPr>
                <w:sz w:val="22"/>
                <w:szCs w:val="22"/>
                <w:lang w:val="hr-HR"/>
              </w:rPr>
              <w:t xml:space="preserve"> beskonačno</w:t>
            </w:r>
            <w:r w:rsidRPr="00197483">
              <w:rPr>
                <w:sz w:val="22"/>
                <w:szCs w:val="22"/>
                <w:lang w:val="hr-HR"/>
              </w:rPr>
              <w:t>m</w:t>
            </w:r>
            <w:r w:rsidR="00B47639" w:rsidRPr="00197483">
              <w:rPr>
                <w:sz w:val="22"/>
                <w:szCs w:val="22"/>
                <w:lang w:val="hr-HR"/>
              </w:rPr>
              <w:t xml:space="preserve"> istraživanj</w:t>
            </w:r>
            <w:r w:rsidRPr="00197483">
              <w:rPr>
                <w:sz w:val="22"/>
                <w:szCs w:val="22"/>
                <w:lang w:val="hr-HR"/>
              </w:rPr>
              <w:t>u</w:t>
            </w:r>
            <w:r w:rsidR="00B47639" w:rsidRPr="00197483">
              <w:rPr>
                <w:sz w:val="22"/>
                <w:szCs w:val="22"/>
                <w:lang w:val="hr-HR"/>
              </w:rPr>
              <w:t xml:space="preserve"> ili razmišljanj</w:t>
            </w:r>
            <w:r w:rsidRPr="00197483">
              <w:rPr>
                <w:sz w:val="22"/>
                <w:szCs w:val="22"/>
                <w:lang w:val="hr-HR"/>
              </w:rPr>
              <w:t>u</w:t>
            </w:r>
            <w:r w:rsidR="00B47639" w:rsidRPr="00197483">
              <w:rPr>
                <w:sz w:val="22"/>
                <w:szCs w:val="22"/>
                <w:lang w:val="hr-HR"/>
              </w:rPr>
              <w:t>.</w:t>
            </w:r>
          </w:p>
          <w:p w14:paraId="735FB805" w14:textId="26A0C725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Za razliku od tradicionalnog rješavanja problema, koje je linearni proces identificiranja problema, a zatim razmišljanja o rješenjima, </w:t>
            </w:r>
            <w:r w:rsidR="003300BB" w:rsidRPr="00197483">
              <w:rPr>
                <w:sz w:val="22"/>
                <w:szCs w:val="22"/>
                <w:lang w:val="hr-HR"/>
              </w:rPr>
              <w:t xml:space="preserve">design </w:t>
            </w:r>
            <w:proofErr w:type="spellStart"/>
            <w:r w:rsidR="003300BB" w:rsidRPr="00197483">
              <w:rPr>
                <w:sz w:val="22"/>
                <w:szCs w:val="22"/>
                <w:lang w:val="hr-HR"/>
              </w:rPr>
              <w:t>thinking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 xml:space="preserve"> funkcionira samo ako je </w:t>
            </w:r>
            <w:r w:rsidR="003300BB" w:rsidRPr="00197483">
              <w:rPr>
                <w:sz w:val="22"/>
                <w:szCs w:val="22"/>
                <w:lang w:val="hr-HR"/>
              </w:rPr>
              <w:t>učestalo</w:t>
            </w:r>
            <w:r w:rsidRPr="00197483">
              <w:rPr>
                <w:sz w:val="22"/>
                <w:szCs w:val="22"/>
                <w:lang w:val="hr-HR"/>
              </w:rPr>
              <w:t>. To je manje način da se dođe do jednog rješenja, a više način da neprestano razvijate svoje razmišljanje i odgovarate na potrebe potrošača.</w:t>
            </w:r>
          </w:p>
          <w:p w14:paraId="3A239639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sz w:val="22"/>
                <w:szCs w:val="22"/>
                <w:lang w:val="hr-HR"/>
              </w:rPr>
            </w:pPr>
          </w:p>
          <w:p w14:paraId="0246CCAC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noProof/>
                <w:color w:val="000000"/>
                <w:sz w:val="22"/>
                <w:szCs w:val="22"/>
                <w:lang w:val="hr-HR"/>
              </w:rPr>
              <w:drawing>
                <wp:inline distT="0" distB="0" distL="114300" distR="114300" wp14:anchorId="3D87A80A" wp14:editId="1846624C">
                  <wp:extent cx="3887470" cy="2019300"/>
                  <wp:effectExtent l="0" t="0" r="0" b="0"/>
                  <wp:docPr id="103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470" cy="201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268C4B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</w:p>
          <w:p w14:paraId="6EE100B9" w14:textId="32D63FE4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 xml:space="preserve">1.1.2 </w:t>
            </w:r>
            <w:r w:rsidRPr="00197483">
              <w:rPr>
                <w:b/>
                <w:sz w:val="22"/>
                <w:szCs w:val="22"/>
                <w:lang w:val="hr-HR"/>
              </w:rPr>
              <w:t xml:space="preserve">PROCES </w:t>
            </w:r>
            <w:r w:rsidR="001D7F8D" w:rsidRPr="00197483">
              <w:rPr>
                <w:b/>
                <w:sz w:val="22"/>
                <w:szCs w:val="22"/>
                <w:lang w:val="hr-HR"/>
              </w:rPr>
              <w:t>DESIGN THINKING-A</w:t>
            </w:r>
          </w:p>
          <w:p w14:paraId="48E5A421" w14:textId="0D79F56F" w:rsidR="001D0FE2" w:rsidRPr="00197483" w:rsidRDefault="00B47639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1. </w:t>
            </w:r>
            <w:r w:rsidR="001D7F8D" w:rsidRPr="00197483">
              <w:rPr>
                <w:sz w:val="22"/>
                <w:szCs w:val="22"/>
                <w:lang w:val="hr-HR"/>
              </w:rPr>
              <w:t xml:space="preserve">Preuzmite ulogu </w:t>
            </w:r>
            <w:r w:rsidR="00197483" w:rsidRPr="00197483">
              <w:rPr>
                <w:sz w:val="22"/>
                <w:szCs w:val="22"/>
                <w:lang w:val="hr-HR"/>
              </w:rPr>
              <w:t>korisnika</w:t>
            </w:r>
            <w:r w:rsidRPr="00197483">
              <w:rPr>
                <w:sz w:val="22"/>
                <w:szCs w:val="22"/>
                <w:lang w:val="hr-HR"/>
              </w:rPr>
              <w:t xml:space="preserve"> i suosjećajte s problemom s kojim se susreću.</w:t>
            </w:r>
          </w:p>
          <w:p w14:paraId="2CD6679F" w14:textId="40F107A0" w:rsidR="001D0FE2" w:rsidRPr="00197483" w:rsidRDefault="00B47639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>2.</w:t>
            </w:r>
            <w:r w:rsidRPr="00197483">
              <w:rPr>
                <w:sz w:val="22"/>
                <w:szCs w:val="22"/>
                <w:lang w:val="hr-HR"/>
              </w:rPr>
              <w:t xml:space="preserve">Detaljno definirajte problem zbrajanjem dostupnih </w:t>
            </w:r>
            <w:r w:rsidR="001D7F8D" w:rsidRPr="00197483">
              <w:rPr>
                <w:sz w:val="22"/>
                <w:szCs w:val="22"/>
                <w:lang w:val="hr-HR"/>
              </w:rPr>
              <w:t>raspršenih</w:t>
            </w:r>
            <w:r w:rsidRPr="00197483">
              <w:rPr>
                <w:sz w:val="22"/>
                <w:szCs w:val="22"/>
                <w:lang w:val="hr-HR"/>
              </w:rPr>
              <w:t xml:space="preserve"> informacija.</w:t>
            </w:r>
          </w:p>
          <w:p w14:paraId="38520C3D" w14:textId="5A379D57" w:rsidR="001D0FE2" w:rsidRPr="00197483" w:rsidRDefault="00B47639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3. Razmislite o raznim mogućim rješenjima problema kombinirajući maštovite </w:t>
            </w:r>
            <w:r w:rsidR="001D7F8D" w:rsidRPr="00197483">
              <w:rPr>
                <w:color w:val="000000"/>
                <w:sz w:val="22"/>
                <w:szCs w:val="22"/>
                <w:lang w:val="hr-HR"/>
              </w:rPr>
              <w:t>poglede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i generirajte najširi mogući raspon ideja.</w:t>
            </w:r>
          </w:p>
          <w:p w14:paraId="3EAC52F5" w14:textId="02B224B1" w:rsidR="001D0FE2" w:rsidRPr="00197483" w:rsidRDefault="00B47639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>4.</w:t>
            </w:r>
            <w:r w:rsidRPr="00197483">
              <w:rPr>
                <w:sz w:val="22"/>
                <w:szCs w:val="22"/>
                <w:lang w:val="hr-HR"/>
              </w:rPr>
              <w:t xml:space="preserve"> </w:t>
            </w:r>
            <w:r w:rsidR="001D7F8D" w:rsidRPr="00197483">
              <w:rPr>
                <w:sz w:val="22"/>
                <w:szCs w:val="22"/>
                <w:lang w:val="hr-HR"/>
              </w:rPr>
              <w:t>Izradite prototipe</w:t>
            </w:r>
            <w:r w:rsidRPr="00197483">
              <w:rPr>
                <w:sz w:val="22"/>
                <w:szCs w:val="22"/>
                <w:lang w:val="hr-HR"/>
              </w:rPr>
              <w:t xml:space="preserve"> rješenja za identificiranje novih putova i isticanje snaga i slabosti.</w:t>
            </w:r>
          </w:p>
          <w:p w14:paraId="73F74FD3" w14:textId="77777777" w:rsidR="001D0FE2" w:rsidRPr="00197483" w:rsidRDefault="00B47639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lastRenderedPageBreak/>
              <w:t>5.</w:t>
            </w:r>
            <w:r w:rsidRPr="00197483">
              <w:rPr>
                <w:sz w:val="22"/>
                <w:szCs w:val="22"/>
                <w:lang w:val="hr-HR"/>
              </w:rPr>
              <w:t>Testirajte prototip tražeći povratne informacije od krajnjih korisnika</w:t>
            </w:r>
          </w:p>
          <w:p w14:paraId="71BE5526" w14:textId="77777777" w:rsidR="001D0FE2" w:rsidRPr="00197483" w:rsidRDefault="00B47639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>((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EntreComp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Playbook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>, p 26)</w:t>
            </w:r>
          </w:p>
          <w:p w14:paraId="2DD58A9E" w14:textId="77777777" w:rsidR="001D0FE2" w:rsidRPr="00197483" w:rsidRDefault="001D0FE2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</w:p>
          <w:p w14:paraId="743393F4" w14:textId="08794AB9" w:rsidR="001D0FE2" w:rsidRPr="00197483" w:rsidRDefault="00B47639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sz w:val="22"/>
                <w:szCs w:val="22"/>
                <w:lang w:val="hr-HR"/>
              </w:rPr>
              <w:t xml:space="preserve">Naziv </w:t>
            </w:r>
            <w:r w:rsidR="00F46085">
              <w:rPr>
                <w:b/>
                <w:sz w:val="22"/>
                <w:szCs w:val="22"/>
                <w:lang w:val="hr-HR"/>
              </w:rPr>
              <w:t>poglavlja</w:t>
            </w:r>
            <w:r w:rsidRPr="00197483">
              <w:rPr>
                <w:b/>
                <w:sz w:val="22"/>
                <w:szCs w:val="22"/>
                <w:lang w:val="hr-HR"/>
              </w:rPr>
              <w:t>: Metode generiranja ideja</w:t>
            </w:r>
          </w:p>
          <w:p w14:paraId="79BFFF8F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noProof/>
                <w:color w:val="000000"/>
                <w:sz w:val="22"/>
                <w:szCs w:val="22"/>
                <w:lang w:val="hr-HR"/>
              </w:rPr>
              <w:drawing>
                <wp:inline distT="0" distB="0" distL="114300" distR="114300" wp14:anchorId="5F35CF34" wp14:editId="2E5AF6AD">
                  <wp:extent cx="3567430" cy="2373630"/>
                  <wp:effectExtent l="0" t="0" r="0" b="0"/>
                  <wp:docPr id="103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2373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BBFDF8" w14:textId="77777777" w:rsidR="001D0FE2" w:rsidRPr="00197483" w:rsidRDefault="00B47639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sz w:val="22"/>
                <w:szCs w:val="22"/>
                <w:lang w:val="hr-HR"/>
              </w:rPr>
              <w:t>Uvod u Brainstorming:</w:t>
            </w:r>
          </w:p>
          <w:p w14:paraId="280AF806" w14:textId="3F7DAEA6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Brainstorming se odnosi na generiranje puno ideja, na suradnju i otvorenost za </w:t>
            </w:r>
            <w:r w:rsidR="001D7F8D" w:rsidRPr="00197483">
              <w:rPr>
                <w:sz w:val="22"/>
                <w:szCs w:val="22"/>
                <w:lang w:val="hr-HR"/>
              </w:rPr>
              <w:t>„</w:t>
            </w:r>
            <w:r w:rsidRPr="00197483">
              <w:rPr>
                <w:sz w:val="22"/>
                <w:szCs w:val="22"/>
                <w:lang w:val="hr-HR"/>
              </w:rPr>
              <w:t>divlja</w:t>
            </w:r>
            <w:r w:rsidR="001D7F8D" w:rsidRPr="00197483">
              <w:rPr>
                <w:sz w:val="22"/>
                <w:szCs w:val="22"/>
                <w:lang w:val="hr-HR"/>
              </w:rPr>
              <w:t>“</w:t>
            </w:r>
            <w:r w:rsidRPr="00197483">
              <w:rPr>
                <w:sz w:val="22"/>
                <w:szCs w:val="22"/>
                <w:lang w:val="hr-HR"/>
              </w:rPr>
              <w:t xml:space="preserve"> rješenja. Izbjegavajte rasprave o tome zašto ideje možda ne funkcioniraju. Ov</w:t>
            </w:r>
            <w:r w:rsidR="00A13938">
              <w:rPr>
                <w:sz w:val="22"/>
                <w:szCs w:val="22"/>
                <w:lang w:val="hr-HR"/>
              </w:rPr>
              <w:t>akvo</w:t>
            </w:r>
            <w:r w:rsidRPr="00197483">
              <w:rPr>
                <w:sz w:val="22"/>
                <w:szCs w:val="22"/>
                <w:lang w:val="hr-HR"/>
              </w:rPr>
              <w:t xml:space="preserve"> ponašanje ubija kreativnost i pomiče grupni način razmišljanja s </w:t>
            </w:r>
            <w:r w:rsidR="001D7F8D" w:rsidRPr="00197483">
              <w:rPr>
                <w:sz w:val="22"/>
                <w:szCs w:val="22"/>
                <w:lang w:val="hr-HR"/>
              </w:rPr>
              <w:t>generativnog</w:t>
            </w:r>
            <w:r w:rsidRPr="00197483">
              <w:rPr>
                <w:sz w:val="22"/>
                <w:szCs w:val="22"/>
                <w:lang w:val="hr-HR"/>
              </w:rPr>
              <w:t xml:space="preserve"> na kritičan. Jedini način da dođete do dobrih ideja je da imate mnogo izbora. Postoje mnoge varijacije o tome kako pokrenuti brainstorming, koristeći </w:t>
            </w:r>
            <w:r w:rsidR="001D7F8D" w:rsidRPr="00197483">
              <w:rPr>
                <w:sz w:val="22"/>
                <w:szCs w:val="22"/>
                <w:lang w:val="hr-HR"/>
              </w:rPr>
              <w:t>poučne ploče (</w:t>
            </w:r>
            <w:proofErr w:type="spellStart"/>
            <w:r w:rsidR="001D7F8D" w:rsidRPr="00197483">
              <w:rPr>
                <w:sz w:val="22"/>
                <w:szCs w:val="22"/>
                <w:lang w:val="hr-HR"/>
              </w:rPr>
              <w:t>flipchart</w:t>
            </w:r>
            <w:proofErr w:type="spellEnd"/>
            <w:r w:rsidR="001D7F8D" w:rsidRPr="00197483">
              <w:rPr>
                <w:sz w:val="22"/>
                <w:szCs w:val="22"/>
                <w:lang w:val="hr-HR"/>
              </w:rPr>
              <w:t>)</w:t>
            </w:r>
            <w:r w:rsidRPr="00197483">
              <w:rPr>
                <w:sz w:val="22"/>
                <w:szCs w:val="22"/>
                <w:lang w:val="hr-HR"/>
              </w:rPr>
              <w:t>, ljepljive bilješke, koristeći tehnike kao što su "</w:t>
            </w:r>
            <w:proofErr w:type="spellStart"/>
            <w:r w:rsidRPr="00197483">
              <w:rPr>
                <w:sz w:val="22"/>
                <w:szCs w:val="22"/>
                <w:lang w:val="hr-HR"/>
              </w:rPr>
              <w:t>brainwriting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>", "abeceda", "mreža" ili "kružn</w:t>
            </w:r>
            <w:r w:rsidR="001D7F8D" w:rsidRPr="00197483">
              <w:rPr>
                <w:sz w:val="22"/>
                <w:szCs w:val="22"/>
                <w:lang w:val="hr-HR"/>
              </w:rPr>
              <w:t>i</w:t>
            </w:r>
            <w:r w:rsidRPr="00197483">
              <w:rPr>
                <w:sz w:val="22"/>
                <w:szCs w:val="22"/>
                <w:lang w:val="hr-HR"/>
              </w:rPr>
              <w:t xml:space="preserve"> brainstorming". U nastavku ćete pronaći skup uputa za vođenje uspješnog brainstorminga.</w:t>
            </w:r>
          </w:p>
          <w:p w14:paraId="47D9CB5B" w14:textId="30343EA6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 xml:space="preserve">1.2.2  </w:t>
            </w:r>
            <w:r w:rsidRPr="00197483">
              <w:rPr>
                <w:b/>
                <w:sz w:val="22"/>
                <w:szCs w:val="22"/>
                <w:lang w:val="hr-HR"/>
              </w:rPr>
              <w:t xml:space="preserve">Pravila </w:t>
            </w: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>Brainstorminga</w:t>
            </w:r>
          </w:p>
          <w:p w14:paraId="095B3F59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1. </w:t>
            </w:r>
            <w:r w:rsidRPr="00197483">
              <w:rPr>
                <w:b/>
                <w:sz w:val="22"/>
                <w:szCs w:val="22"/>
                <w:lang w:val="hr-HR"/>
              </w:rPr>
              <w:t>Odgodi presudu</w:t>
            </w:r>
            <w:r w:rsidRPr="00197483">
              <w:rPr>
                <w:sz w:val="22"/>
                <w:szCs w:val="22"/>
                <w:lang w:val="hr-HR"/>
              </w:rPr>
              <w:t>. Nikad ne znaš odakle će doći dobra ideja. Ključ je da se svatko osjeća kao da može izreći ideju na pamet i dopustiti drugima da je nadograđuju.</w:t>
            </w:r>
          </w:p>
          <w:p w14:paraId="0C99F248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2. </w:t>
            </w:r>
            <w:r w:rsidRPr="00197483">
              <w:rPr>
                <w:b/>
                <w:sz w:val="22"/>
                <w:szCs w:val="22"/>
                <w:lang w:val="hr-HR"/>
              </w:rPr>
              <w:t>Potaknite divlje ideje.</w:t>
            </w:r>
            <w:r w:rsidRPr="00197483">
              <w:rPr>
                <w:sz w:val="22"/>
                <w:szCs w:val="22"/>
                <w:lang w:val="hr-HR"/>
              </w:rPr>
              <w:t xml:space="preserve"> Divlje ideje često mogu dovesti do kreativnih skokova. Razmišljajući o idejama koje su otkačene ili 'negdje vani', skloni smo razmišljati o tome što stvarno želimo bez ograničenja tehnologije ili materijala.</w:t>
            </w:r>
          </w:p>
          <w:p w14:paraId="08F0696F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3. </w:t>
            </w:r>
            <w:r w:rsidRPr="00197483">
              <w:rPr>
                <w:b/>
                <w:sz w:val="22"/>
                <w:szCs w:val="22"/>
                <w:lang w:val="hr-HR"/>
              </w:rPr>
              <w:t>Gradite na idejama drugih</w:t>
            </w:r>
            <w:r w:rsidRPr="00197483">
              <w:rPr>
                <w:sz w:val="22"/>
                <w:szCs w:val="22"/>
                <w:lang w:val="hr-HR"/>
              </w:rPr>
              <w:t>. Biti pozitivan i graditi se na idejama drugih zahtijeva određenu vještinu. U razgovoru pokušavamo koristiti "i" umjesto "ali".</w:t>
            </w:r>
          </w:p>
          <w:p w14:paraId="0A09806C" w14:textId="1FF00DFB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          4. </w:t>
            </w:r>
            <w:r w:rsidRPr="00197483">
              <w:rPr>
                <w:b/>
                <w:sz w:val="22"/>
                <w:szCs w:val="22"/>
                <w:lang w:val="hr-HR"/>
              </w:rPr>
              <w:t xml:space="preserve">Ostanite usredotočeni na temu. </w:t>
            </w:r>
            <w:r w:rsidRPr="00197483">
              <w:rPr>
                <w:sz w:val="22"/>
                <w:szCs w:val="22"/>
                <w:lang w:val="hr-HR"/>
              </w:rPr>
              <w:t xml:space="preserve">Pokušajte zadržati raspravu na cilju, inače možete odstupiti izvan      </w:t>
            </w:r>
            <w:r w:rsidR="001D7F8D" w:rsidRPr="00197483">
              <w:rPr>
                <w:sz w:val="22"/>
                <w:szCs w:val="22"/>
                <w:lang w:val="hr-HR"/>
              </w:rPr>
              <w:t xml:space="preserve">          </w:t>
            </w:r>
            <w:r w:rsidRPr="00197483">
              <w:rPr>
                <w:sz w:val="22"/>
                <w:szCs w:val="22"/>
                <w:lang w:val="hr-HR"/>
              </w:rPr>
              <w:t>okvira onoga za što pokušavate dizajnirati.</w:t>
            </w:r>
          </w:p>
          <w:p w14:paraId="29907272" w14:textId="1E6FFA6E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lastRenderedPageBreak/>
              <w:t xml:space="preserve">      5. </w:t>
            </w:r>
            <w:r w:rsidR="0075254C" w:rsidRPr="00197483">
              <w:rPr>
                <w:b/>
                <w:sz w:val="22"/>
                <w:szCs w:val="22"/>
                <w:lang w:val="hr-HR"/>
              </w:rPr>
              <w:t>Razgovarajte jedan po jedan</w:t>
            </w:r>
            <w:r w:rsidRPr="00197483">
              <w:rPr>
                <w:b/>
                <w:sz w:val="22"/>
                <w:szCs w:val="22"/>
                <w:lang w:val="hr-HR"/>
              </w:rPr>
              <w:t>.</w:t>
            </w:r>
            <w:r w:rsidRPr="00197483">
              <w:rPr>
                <w:sz w:val="22"/>
                <w:szCs w:val="22"/>
                <w:lang w:val="hr-HR"/>
              </w:rPr>
              <w:t xml:space="preserve"> Vjerojatnije je da će vaš tim </w:t>
            </w:r>
            <w:r w:rsidR="0075254C" w:rsidRPr="00197483">
              <w:rPr>
                <w:sz w:val="22"/>
                <w:szCs w:val="22"/>
                <w:lang w:val="hr-HR"/>
              </w:rPr>
              <w:t>biti udaljeniji od izrade ideje</w:t>
            </w:r>
            <w:r w:rsidRPr="00197483">
              <w:rPr>
                <w:sz w:val="22"/>
                <w:szCs w:val="22"/>
                <w:lang w:val="hr-HR"/>
              </w:rPr>
              <w:t xml:space="preserve"> i napraviti kreativan iskorak ako svi           posvećuju punu pozornost onome tko dijeli novu ideju.</w:t>
            </w:r>
          </w:p>
          <w:p w14:paraId="258356A2" w14:textId="51B58709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      6.</w:t>
            </w:r>
            <w:r w:rsidRPr="00197483">
              <w:rPr>
                <w:b/>
                <w:sz w:val="22"/>
                <w:szCs w:val="22"/>
                <w:lang w:val="hr-HR"/>
              </w:rPr>
              <w:t xml:space="preserve"> Budite vizualni.</w:t>
            </w:r>
            <w:r w:rsidRPr="00197483">
              <w:rPr>
                <w:sz w:val="22"/>
                <w:szCs w:val="22"/>
                <w:lang w:val="hr-HR"/>
              </w:rPr>
              <w:t xml:space="preserve"> U </w:t>
            </w:r>
            <w:proofErr w:type="spellStart"/>
            <w:r w:rsidRPr="00197483">
              <w:rPr>
                <w:sz w:val="22"/>
                <w:szCs w:val="22"/>
                <w:lang w:val="hr-HR"/>
              </w:rPr>
              <w:t>mozgalicama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 xml:space="preserve"> uživo </w:t>
            </w:r>
            <w:r w:rsidR="0075254C" w:rsidRPr="00197483">
              <w:rPr>
                <w:sz w:val="22"/>
                <w:szCs w:val="22"/>
                <w:lang w:val="hr-HR"/>
              </w:rPr>
              <w:t>pišite</w:t>
            </w:r>
            <w:r w:rsidRPr="00197483">
              <w:rPr>
                <w:sz w:val="22"/>
                <w:szCs w:val="22"/>
                <w:lang w:val="hr-HR"/>
              </w:rPr>
              <w:t xml:space="preserve"> na ljepljive bilješke, a zatim ih stavite na zid. Ništa ne donosi ideju brže od crtanja.</w:t>
            </w:r>
          </w:p>
          <w:p w14:paraId="3A9F48D0" w14:textId="3EDE7648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     7. </w:t>
            </w:r>
            <w:r w:rsidR="0075254C" w:rsidRPr="00197483">
              <w:rPr>
                <w:b/>
                <w:sz w:val="22"/>
                <w:szCs w:val="22"/>
                <w:lang w:val="hr-HR"/>
              </w:rPr>
              <w:t>Naglasak stavite</w:t>
            </w:r>
            <w:r w:rsidRPr="00197483">
              <w:rPr>
                <w:b/>
                <w:sz w:val="22"/>
                <w:szCs w:val="22"/>
                <w:lang w:val="hr-HR"/>
              </w:rPr>
              <w:t xml:space="preserve"> na količinu</w:t>
            </w:r>
            <w:r w:rsidRPr="00197483">
              <w:rPr>
                <w:sz w:val="22"/>
                <w:szCs w:val="22"/>
                <w:lang w:val="hr-HR"/>
              </w:rPr>
              <w:t>. Ciljajte na što više novih ideja. U dobroj sesiji, do 100 ideja se generira u 60 minuta. Brzo realizirajte ideje i nadogradite se na one najbolje.</w:t>
            </w:r>
          </w:p>
          <w:p w14:paraId="0BB923BD" w14:textId="2C00B40B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Postoje mnoge varijacije o tome kako pokrenuti brainstorming, koristeći </w:t>
            </w:r>
            <w:r w:rsidR="0075254C" w:rsidRPr="00197483">
              <w:rPr>
                <w:sz w:val="22"/>
                <w:szCs w:val="22"/>
                <w:lang w:val="hr-HR"/>
              </w:rPr>
              <w:t>poučne ploče</w:t>
            </w:r>
            <w:r w:rsidRPr="00197483">
              <w:rPr>
                <w:sz w:val="22"/>
                <w:szCs w:val="22"/>
                <w:lang w:val="hr-HR"/>
              </w:rPr>
              <w:t>, ljepljive bilješke, koristeći tehnike kao što su "</w:t>
            </w:r>
            <w:proofErr w:type="spellStart"/>
            <w:r w:rsidRPr="00197483">
              <w:rPr>
                <w:sz w:val="22"/>
                <w:szCs w:val="22"/>
                <w:lang w:val="hr-HR"/>
              </w:rPr>
              <w:t>brainwriting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>", "abeceda", "mreža" ili "kružna brainstorming".</w:t>
            </w:r>
          </w:p>
          <w:p w14:paraId="589CCAC6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                         Za brainstorming metode idite na 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hyperlink r:id="rId12">
              <w:r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https://www.mycoted.com/Brainstorming</w:t>
              </w:r>
            </w:hyperlink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121BE1DA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 xml:space="preserve">1.2.3 </w:t>
            </w:r>
            <w:r w:rsidRPr="00197483">
              <w:rPr>
                <w:b/>
                <w:sz w:val="22"/>
                <w:szCs w:val="22"/>
                <w:lang w:val="hr-HR"/>
              </w:rPr>
              <w:t xml:space="preserve">KORACI za </w:t>
            </w: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 xml:space="preserve"> Brainstorming</w:t>
            </w:r>
          </w:p>
          <w:p w14:paraId="52B42C74" w14:textId="1D2DF61F" w:rsidR="001D0FE2" w:rsidRPr="00197483" w:rsidRDefault="00B476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sz w:val="22"/>
                <w:szCs w:val="22"/>
                <w:lang w:val="hr-HR"/>
              </w:rPr>
              <w:t>Postav</w:t>
            </w:r>
            <w:r w:rsidR="008642AD">
              <w:rPr>
                <w:b/>
                <w:sz w:val="22"/>
                <w:szCs w:val="22"/>
                <w:lang w:val="hr-HR"/>
              </w:rPr>
              <w:t>iti</w:t>
            </w:r>
          </w:p>
          <w:p w14:paraId="651A4A2F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91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• </w:t>
            </w:r>
            <w:r w:rsidRPr="00197483">
              <w:rPr>
                <w:sz w:val="22"/>
                <w:szCs w:val="22"/>
                <w:lang w:val="hr-HR"/>
              </w:rPr>
              <w:t>Postavite pitanje kako biste svoju grupu usmjerili na razmišljanje o problemu kojim se želite pozabaviti</w:t>
            </w:r>
          </w:p>
          <w:p w14:paraId="3C9CEA6E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91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• </w:t>
            </w:r>
            <w:r w:rsidRPr="00197483">
              <w:rPr>
                <w:sz w:val="22"/>
                <w:szCs w:val="22"/>
                <w:lang w:val="hr-HR"/>
              </w:rPr>
              <w:t>Ilustrirajte pravila brainstorminga, za početak s ispravnim načinom razmišljanja</w:t>
            </w:r>
          </w:p>
          <w:p w14:paraId="6ADA5360" w14:textId="10707099" w:rsidR="001D0FE2" w:rsidRPr="00197483" w:rsidRDefault="00B476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sz w:val="22"/>
                <w:szCs w:val="22"/>
                <w:lang w:val="hr-HR"/>
              </w:rPr>
              <w:t>Olakša</w:t>
            </w:r>
            <w:r w:rsidR="008642AD">
              <w:rPr>
                <w:b/>
                <w:sz w:val="22"/>
                <w:szCs w:val="22"/>
                <w:lang w:val="hr-HR"/>
              </w:rPr>
              <w:t>ti</w:t>
            </w:r>
          </w:p>
          <w:p w14:paraId="54BD8CC6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91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• </w:t>
            </w:r>
            <w:r w:rsidRPr="00197483">
              <w:rPr>
                <w:sz w:val="22"/>
                <w:szCs w:val="22"/>
                <w:lang w:val="hr-HR"/>
              </w:rPr>
              <w:t>Započnite individualnim brainstormingom s glavom prema dolje.</w:t>
            </w:r>
          </w:p>
          <w:p w14:paraId="06CE6E5C" w14:textId="7D093F05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91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>•</w:t>
            </w:r>
            <w:r w:rsidRPr="00197483">
              <w:rPr>
                <w:sz w:val="22"/>
                <w:szCs w:val="22"/>
                <w:lang w:val="hr-HR"/>
              </w:rPr>
              <w:t xml:space="preserve">Dijelite ideje kao grupa i nadogradite </w:t>
            </w:r>
            <w:r w:rsidR="0075254C" w:rsidRPr="00197483">
              <w:rPr>
                <w:sz w:val="22"/>
                <w:szCs w:val="22"/>
                <w:lang w:val="hr-HR"/>
              </w:rPr>
              <w:t>koncepte jedni na druge.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386C7E83" w14:textId="2F587A11" w:rsidR="001D0FE2" w:rsidRPr="00197483" w:rsidRDefault="00B476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sz w:val="22"/>
                <w:szCs w:val="22"/>
                <w:lang w:val="hr-HR"/>
              </w:rPr>
              <w:t>Pra</w:t>
            </w:r>
            <w:r w:rsidR="008642AD">
              <w:rPr>
                <w:b/>
                <w:sz w:val="22"/>
                <w:szCs w:val="22"/>
                <w:lang w:val="hr-HR"/>
              </w:rPr>
              <w:t>titi</w:t>
            </w:r>
          </w:p>
          <w:p w14:paraId="353E3F2F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91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• </w:t>
            </w:r>
            <w:r w:rsidRPr="00197483">
              <w:rPr>
                <w:sz w:val="22"/>
                <w:szCs w:val="22"/>
                <w:lang w:val="hr-HR"/>
              </w:rPr>
              <w:t>Sakupite generirane ideje kako biste ih pratili</w:t>
            </w:r>
          </w:p>
          <w:p w14:paraId="300AAE84" w14:textId="66C3988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91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• </w:t>
            </w:r>
            <w:r w:rsidRPr="00197483">
              <w:rPr>
                <w:sz w:val="22"/>
                <w:szCs w:val="22"/>
                <w:lang w:val="hr-HR"/>
              </w:rPr>
              <w:t>Razvijte ideje koje najviše obećavaju u koncept</w:t>
            </w:r>
            <w:r w:rsidR="0075254C" w:rsidRPr="00197483">
              <w:rPr>
                <w:sz w:val="22"/>
                <w:szCs w:val="22"/>
                <w:lang w:val="hr-HR"/>
              </w:rPr>
              <w:t>e</w:t>
            </w:r>
            <w:r w:rsidRPr="00197483">
              <w:rPr>
                <w:sz w:val="22"/>
                <w:szCs w:val="22"/>
                <w:lang w:val="hr-HR"/>
              </w:rPr>
              <w:t xml:space="preserve"> za provjeru valjanosti</w:t>
            </w:r>
          </w:p>
          <w:p w14:paraId="24D5B986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>(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EntreComp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Playbook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>, p 64-65)</w:t>
            </w:r>
          </w:p>
          <w:p w14:paraId="363B0CAB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 xml:space="preserve">1.2.4 </w:t>
            </w:r>
            <w:r w:rsidRPr="00197483">
              <w:rPr>
                <w:b/>
                <w:sz w:val="22"/>
                <w:szCs w:val="22"/>
                <w:lang w:val="hr-HR"/>
              </w:rPr>
              <w:t xml:space="preserve">Što je </w:t>
            </w:r>
            <w:proofErr w:type="spellStart"/>
            <w:r w:rsidRPr="00197483">
              <w:rPr>
                <w:b/>
                <w:sz w:val="22"/>
                <w:szCs w:val="22"/>
                <w:lang w:val="hr-HR"/>
              </w:rPr>
              <w:t>Brainwriting</w:t>
            </w:r>
            <w:proofErr w:type="spellEnd"/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>?</w:t>
            </w:r>
          </w:p>
          <w:p w14:paraId="1261BE70" w14:textId="0400326A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Poput brainstorminga, </w:t>
            </w:r>
            <w:proofErr w:type="spellStart"/>
            <w:r w:rsidRPr="00197483">
              <w:rPr>
                <w:sz w:val="22"/>
                <w:szCs w:val="22"/>
                <w:lang w:val="hr-HR"/>
              </w:rPr>
              <w:t>brainwriting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 xml:space="preserve">  je izvrstan način za razmjenu novih ideja, poticanje kreativnosti i razvoj inovativnih ideja. Dizajnirao ga je njemački marketinški stručnjak Bernd </w:t>
            </w:r>
            <w:proofErr w:type="spellStart"/>
            <w:r w:rsidRPr="00197483">
              <w:rPr>
                <w:sz w:val="22"/>
                <w:szCs w:val="22"/>
                <w:lang w:val="hr-HR"/>
              </w:rPr>
              <w:t>Rochback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 xml:space="preserve"> 1969. Sramežljivi ili </w:t>
            </w:r>
            <w:r w:rsidR="0075254C" w:rsidRPr="00197483">
              <w:rPr>
                <w:sz w:val="22"/>
                <w:szCs w:val="22"/>
                <w:lang w:val="hr-HR"/>
              </w:rPr>
              <w:t>introvertirani</w:t>
            </w:r>
            <w:r w:rsidRPr="00197483">
              <w:rPr>
                <w:sz w:val="22"/>
                <w:szCs w:val="22"/>
                <w:lang w:val="hr-HR"/>
              </w:rPr>
              <w:t xml:space="preserve"> članovi tima možda neće biti voljni govoriti u grupnoj sesiji brainstorminga. </w:t>
            </w:r>
            <w:proofErr w:type="spellStart"/>
            <w:r w:rsidRPr="00197483">
              <w:rPr>
                <w:sz w:val="22"/>
                <w:szCs w:val="22"/>
                <w:lang w:val="hr-HR"/>
              </w:rPr>
              <w:t>Brainwriting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 xml:space="preserve"> nadilazi ova ograničenja dopuštajući im da umjesto toga zapišu svoje ideje, dajući svima jednaku priliku za sudjelovanje. Također potiče ljude da odvoje više vremena za formuliranje svojih misli i omogućuje im da razviju ideje koje nude drugi.</w:t>
            </w:r>
          </w:p>
          <w:p w14:paraId="4AD378A6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 xml:space="preserve">1.2.5  6-3-5 </w:t>
            </w:r>
            <w:proofErr w:type="spellStart"/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>Brainwriting</w:t>
            </w:r>
            <w:proofErr w:type="spellEnd"/>
          </w:p>
          <w:p w14:paraId="2DC8475B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lastRenderedPageBreak/>
              <w:t xml:space="preserve">Popularan i živahan oblik </w:t>
            </w:r>
            <w:proofErr w:type="spellStart"/>
            <w:r w:rsidRPr="00197483">
              <w:rPr>
                <w:sz w:val="22"/>
                <w:szCs w:val="22"/>
                <w:lang w:val="hr-HR"/>
              </w:rPr>
              <w:t>brainwrititnga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 xml:space="preserve"> poznat je kao 6-3-5. Tijekom 6-3-5 sesije, vježbe </w:t>
            </w:r>
            <w:proofErr w:type="spellStart"/>
            <w:r w:rsidRPr="00197483">
              <w:rPr>
                <w:sz w:val="22"/>
                <w:szCs w:val="22"/>
                <w:lang w:val="hr-HR"/>
              </w:rPr>
              <w:t>brainwritinga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 xml:space="preserve"> dijele se u nekoliko krugova. U svakom krugu šest osoba zapiše po tri ideje u roku od pet minuta.</w:t>
            </w:r>
          </w:p>
          <w:p w14:paraId="776639BC" w14:textId="4809DEB3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Nakon prvog kruga svatko zamjenjuje svoj papirić s nekim drugim, čita što je na njemu, a zatim zapisuje još tri ideje. To mogu biti nove ideje ili se </w:t>
            </w:r>
            <w:r w:rsidR="001609A1" w:rsidRPr="00197483">
              <w:rPr>
                <w:sz w:val="22"/>
                <w:szCs w:val="22"/>
                <w:lang w:val="hr-HR"/>
              </w:rPr>
              <w:t>nadograđivati na ideje</w:t>
            </w:r>
            <w:r w:rsidRPr="00197483">
              <w:rPr>
                <w:sz w:val="22"/>
                <w:szCs w:val="22"/>
                <w:lang w:val="hr-HR"/>
              </w:rPr>
              <w:t xml:space="preserve"> koje su već podijeljene.</w:t>
            </w:r>
          </w:p>
          <w:p w14:paraId="27C1CCAC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Nakon šest krugova skupljaju se papirići, raspravlja se o svim predloženim idejama i dogovaraju se sljedeći koraci.</w:t>
            </w:r>
          </w:p>
          <w:p w14:paraId="50D5A133" w14:textId="106B2BB9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Iako ovaj primjer koristi šest osoba, možete pozvati bilo koji broj ljudi na svoju sesiju </w:t>
            </w:r>
            <w:proofErr w:type="spellStart"/>
            <w:r w:rsidR="001609A1" w:rsidRPr="00197483">
              <w:rPr>
                <w:sz w:val="22"/>
                <w:szCs w:val="22"/>
                <w:lang w:val="hr-HR"/>
              </w:rPr>
              <w:t>brainwrittinga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>. Ostale pojedinosti također se mogu prilagoditi vašim potrebama, uključujući broj rundi i količinu vremena za svaku od njih. Ali većina ljudi smatra da ciljanje na tri ideje u svakom krugu donosi najbolje rezultate.</w:t>
            </w:r>
          </w:p>
          <w:p w14:paraId="2E95FCA4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sz w:val="22"/>
                <w:szCs w:val="22"/>
                <w:lang w:val="hr-HR"/>
              </w:rPr>
            </w:pPr>
          </w:p>
          <w:p w14:paraId="4B09F49F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noProof/>
                <w:color w:val="000000"/>
                <w:sz w:val="22"/>
                <w:szCs w:val="22"/>
                <w:lang w:val="hr-HR"/>
              </w:rPr>
              <w:drawing>
                <wp:inline distT="0" distB="0" distL="114300" distR="114300" wp14:anchorId="72B61D31" wp14:editId="4F8AD28B">
                  <wp:extent cx="3446145" cy="2301240"/>
                  <wp:effectExtent l="0" t="0" r="0" b="0"/>
                  <wp:docPr id="103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145" cy="2301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FA57D2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color w:val="000000"/>
                <w:sz w:val="22"/>
                <w:szCs w:val="22"/>
                <w:lang w:val="hr-HR"/>
              </w:rPr>
            </w:pPr>
          </w:p>
          <w:p w14:paraId="3A07E7E2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 xml:space="preserve">1.2.6  </w:t>
            </w:r>
            <w:proofErr w:type="spellStart"/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>Brainwriting</w:t>
            </w:r>
            <w:proofErr w:type="spellEnd"/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 xml:space="preserve"> Online</w:t>
            </w:r>
          </w:p>
          <w:p w14:paraId="5C57A5B6" w14:textId="20A48BEC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Sesije </w:t>
            </w:r>
            <w:proofErr w:type="spellStart"/>
            <w:r w:rsidRPr="00197483">
              <w:rPr>
                <w:sz w:val="22"/>
                <w:szCs w:val="22"/>
                <w:lang w:val="hr-HR"/>
              </w:rPr>
              <w:t>brainwriting</w:t>
            </w:r>
            <w:proofErr w:type="spellEnd"/>
            <w:r w:rsidR="002437D9">
              <w:rPr>
                <w:sz w:val="22"/>
                <w:szCs w:val="22"/>
                <w:lang w:val="hr-HR"/>
              </w:rPr>
              <w:t>-</w:t>
            </w:r>
            <w:r w:rsidRPr="00197483">
              <w:rPr>
                <w:sz w:val="22"/>
                <w:szCs w:val="22"/>
                <w:lang w:val="hr-HR"/>
              </w:rPr>
              <w:t>a  također se mogu održavati online na udaljenom ili virtualnom sastanku; na primjer Online ploča za vizualnu suradnju</w:t>
            </w:r>
            <w:r w:rsidR="001609A1" w:rsidRPr="00197483">
              <w:rPr>
                <w:sz w:val="22"/>
                <w:szCs w:val="22"/>
                <w:lang w:val="hr-HR"/>
              </w:rPr>
              <w:t xml:space="preserve"> 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t>www.miro.com.</w:t>
            </w:r>
          </w:p>
          <w:p w14:paraId="297D2470" w14:textId="74AFE103" w:rsidR="001D0FE2" w:rsidRPr="00197483" w:rsidRDefault="00B476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color w:val="000000"/>
                <w:sz w:val="22"/>
                <w:szCs w:val="22"/>
                <w:lang w:val="hr-HR"/>
              </w:rPr>
            </w:pPr>
            <w:bookmarkStart w:id="0" w:name="_heading=h.gjdgxs" w:colFirst="0" w:colLast="0"/>
            <w:bookmarkEnd w:id="0"/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>5Y/</w:t>
            </w:r>
            <w:r w:rsidRPr="00197483">
              <w:rPr>
                <w:b/>
                <w:sz w:val="22"/>
                <w:szCs w:val="22"/>
                <w:lang w:val="hr-HR"/>
              </w:rPr>
              <w:t>Metoda rješavanja problema 5 zašto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hyperlink r:id="rId14">
              <w:r w:rsidRPr="00197483">
                <w:rPr>
                  <w:color w:val="4472C4"/>
                  <w:sz w:val="22"/>
                  <w:szCs w:val="22"/>
                  <w:u w:val="single"/>
                  <w:lang w:val="hr-HR"/>
                </w:rPr>
                <w:t>https://youtu.be/B-M3YlA2KDg</w:t>
              </w:r>
            </w:hyperlink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. brzo vas dovodi do korijena problema. Tehnika 5 Zašto je vjerna ovoj tradiciji, a najučinkovitija je kada odgovori dolaze od ljudi koji imaju praktično iskustvo </w:t>
            </w:r>
            <w:r w:rsidR="001609A1" w:rsidRPr="00197483">
              <w:rPr>
                <w:color w:val="000000"/>
                <w:sz w:val="22"/>
                <w:szCs w:val="22"/>
                <w:lang w:val="hr-HR"/>
              </w:rPr>
              <w:t>povezano s problemom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t>. Metoda je nevjerojatno jednostavna: kada se pojavi problem, istražite njegov temeljni uzrok pitanjem "Zašto?" pet puta. Zatim, kada protumjera postane očita, slijedite je kako biste spriječili da se problem ponovi (</w:t>
            </w:r>
            <w:hyperlink r:id="rId15">
              <w:r w:rsidRPr="00197483">
                <w:rPr>
                  <w:color w:val="000000"/>
                  <w:sz w:val="22"/>
                  <w:szCs w:val="22"/>
                  <w:lang w:val="hr-HR"/>
                </w:rPr>
                <w:t>https://www.mindtools.com/pages/article/newTMC_5W.htm</w:t>
              </w:r>
            </w:hyperlink>
            <w:r w:rsidRPr="00197483">
              <w:rPr>
                <w:color w:val="000000"/>
                <w:sz w:val="22"/>
                <w:szCs w:val="22"/>
                <w:lang w:val="hr-HR"/>
              </w:rPr>
              <w:t>)</w:t>
            </w:r>
          </w:p>
          <w:p w14:paraId="466CBB49" w14:textId="2E230E82" w:rsidR="004F2769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sz w:val="22"/>
                <w:szCs w:val="22"/>
                <w:lang w:val="hr-HR"/>
              </w:rPr>
              <w:t>Metoda šest šešira za razmišljanje(R).</w:t>
            </w:r>
            <w:hyperlink r:id="rId16">
              <w:r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https://youtu.be/oHiwpz7r4wY</w:t>
              </w:r>
            </w:hyperlink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="004F2769" w:rsidRPr="00197483">
              <w:rPr>
                <w:color w:val="000000"/>
                <w:sz w:val="22"/>
                <w:szCs w:val="22"/>
                <w:lang w:val="hr-HR"/>
              </w:rPr>
              <w:t xml:space="preserve">Ova metoda pomaže vam da sagledate odluku na različite načine s modelom </w:t>
            </w:r>
            <w:r w:rsidR="00674332" w:rsidRPr="00197483">
              <w:rPr>
                <w:color w:val="000000"/>
                <w:sz w:val="22"/>
                <w:szCs w:val="22"/>
                <w:lang w:val="hr-HR"/>
              </w:rPr>
              <w:t xml:space="preserve">igranja uloga koju je razvio Edward de Bono 1986. godine. Svaki od njih predstavlja različitu leću ili perspektivu na određeno pitanje i </w:t>
            </w:r>
            <w:r w:rsidR="007F4C55" w:rsidRPr="00197483">
              <w:rPr>
                <w:color w:val="000000"/>
                <w:sz w:val="22"/>
                <w:szCs w:val="22"/>
                <w:lang w:val="hr-HR"/>
              </w:rPr>
              <w:t xml:space="preserve">pronicljivu aktivnost </w:t>
            </w:r>
            <w:r w:rsidR="00674332" w:rsidRPr="00197483">
              <w:rPr>
                <w:color w:val="000000"/>
                <w:sz w:val="22"/>
                <w:szCs w:val="22"/>
                <w:lang w:val="hr-HR"/>
              </w:rPr>
              <w:t>koja sprječava usko razmišljanje</w:t>
            </w:r>
            <w:r w:rsidR="007F4C55" w:rsidRPr="00197483">
              <w:rPr>
                <w:color w:val="000000"/>
                <w:sz w:val="22"/>
                <w:szCs w:val="22"/>
                <w:lang w:val="hr-HR"/>
              </w:rPr>
              <w:t xml:space="preserve">. Služi kao timsko rješavanje problema i brainstorming tehnika koja se </w:t>
            </w:r>
            <w:r w:rsidR="007F4C55" w:rsidRPr="00197483">
              <w:rPr>
                <w:color w:val="000000"/>
                <w:sz w:val="22"/>
                <w:szCs w:val="22"/>
                <w:lang w:val="hr-HR"/>
              </w:rPr>
              <w:lastRenderedPageBreak/>
              <w:t xml:space="preserve">može koristiti za istraživanje problema kroz različite perspektive kako bi se otkrile opcije koje bi inače mogle biti zanemarene. </w:t>
            </w:r>
            <w:r w:rsidR="007F4C55" w:rsidRPr="00197483">
              <w:rPr>
                <w:lang w:val="hr-HR"/>
              </w:rPr>
              <w:t>(https://www.groupmap.com/map-templates/six-thinking-hats/)</w:t>
            </w:r>
          </w:p>
          <w:p w14:paraId="2A4E6D1B" w14:textId="23C27BA1" w:rsidR="001D0FE2" w:rsidRPr="00197483" w:rsidRDefault="00B47639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sz w:val="22"/>
                <w:szCs w:val="22"/>
                <w:lang w:val="hr-HR"/>
              </w:rPr>
              <w:t xml:space="preserve">Naziv </w:t>
            </w:r>
            <w:r w:rsidR="00F46085">
              <w:rPr>
                <w:b/>
                <w:sz w:val="22"/>
                <w:szCs w:val="22"/>
                <w:lang w:val="hr-HR"/>
              </w:rPr>
              <w:t>poglavlja</w:t>
            </w:r>
            <w:r w:rsidRPr="00197483">
              <w:rPr>
                <w:b/>
                <w:sz w:val="22"/>
                <w:szCs w:val="22"/>
                <w:lang w:val="hr-HR"/>
              </w:rPr>
              <w:t>: Strategija Plavog oceana</w:t>
            </w:r>
          </w:p>
          <w:p w14:paraId="1DBC75A9" w14:textId="77777777" w:rsidR="001D0FE2" w:rsidRPr="00197483" w:rsidRDefault="00B47639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sz w:val="22"/>
                <w:szCs w:val="22"/>
                <w:lang w:val="hr-HR"/>
              </w:rPr>
              <w:t>Uvod u strategiju Plavog oceana</w:t>
            </w:r>
          </w:p>
          <w:p w14:paraId="61FA877E" w14:textId="43ACB6A1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Strategija Plavog oceana je istodobna težnja za </w:t>
            </w:r>
            <w:r w:rsidR="00BE4DDF" w:rsidRPr="00197483">
              <w:rPr>
                <w:sz w:val="22"/>
                <w:szCs w:val="22"/>
                <w:lang w:val="hr-HR"/>
              </w:rPr>
              <w:t>različitostima</w:t>
            </w:r>
            <w:r w:rsidRPr="00197483">
              <w:rPr>
                <w:sz w:val="22"/>
                <w:szCs w:val="22"/>
                <w:lang w:val="hr-HR"/>
              </w:rPr>
              <w:t xml:space="preserve"> i niskim troškovima kako bi se otvorio novi tržišni prostor i stvorila nova potražnja. Riječ je o stvaranju i osvajanju neospornog tržišnog prostora, čime se konkurencij</w:t>
            </w:r>
            <w:r w:rsidR="007F4C55" w:rsidRPr="00197483">
              <w:rPr>
                <w:sz w:val="22"/>
                <w:szCs w:val="22"/>
                <w:lang w:val="hr-HR"/>
              </w:rPr>
              <w:t>u</w:t>
            </w:r>
            <w:r w:rsidRPr="00197483">
              <w:rPr>
                <w:sz w:val="22"/>
                <w:szCs w:val="22"/>
                <w:lang w:val="hr-HR"/>
              </w:rPr>
              <w:t xml:space="preserve"> čini nevažnom.</w:t>
            </w:r>
          </w:p>
          <w:p w14:paraId="632CE854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color w:val="000000"/>
                <w:sz w:val="22"/>
                <w:szCs w:val="22"/>
                <w:u w:val="single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>(</w:t>
            </w:r>
            <w:hyperlink r:id="rId17">
              <w:r w:rsidRPr="00197483">
                <w:rPr>
                  <w:color w:val="000000"/>
                  <w:sz w:val="22"/>
                  <w:szCs w:val="22"/>
                  <w:u w:val="single"/>
                  <w:lang w:val="hr-HR"/>
                </w:rPr>
                <w:t>https://www.blueoceanstrategy.com/what-is-blue-ocean-strategy/</w:t>
              </w:r>
            </w:hyperlink>
          </w:p>
          <w:p w14:paraId="4CD9CC83" w14:textId="4ADA5E1D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57"/>
              <w:rPr>
                <w:color w:val="000000"/>
                <w:sz w:val="22"/>
                <w:szCs w:val="22"/>
                <w:u w:val="single"/>
                <w:lang w:val="hr-HR"/>
              </w:rPr>
            </w:pPr>
            <w:bookmarkStart w:id="1" w:name="_heading=h.30j0zll" w:colFirst="0" w:colLast="0"/>
            <w:bookmarkEnd w:id="1"/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 xml:space="preserve">1.3.2 </w:t>
            </w:r>
            <w:r w:rsidR="00BE4DDF" w:rsidRPr="00197483">
              <w:rPr>
                <w:b/>
                <w:color w:val="000000"/>
                <w:sz w:val="22"/>
                <w:szCs w:val="22"/>
                <w:lang w:val="hr-HR"/>
              </w:rPr>
              <w:t>Razlike između crvenog i plavog oceana</w:t>
            </w:r>
          </w:p>
          <w:p w14:paraId="5A8789F1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noProof/>
                <w:color w:val="000000"/>
                <w:sz w:val="22"/>
                <w:szCs w:val="22"/>
                <w:lang w:val="hr-HR"/>
              </w:rPr>
              <w:drawing>
                <wp:inline distT="0" distB="0" distL="114300" distR="114300" wp14:anchorId="1BBBEE26" wp14:editId="13ABDE81">
                  <wp:extent cx="5727700" cy="3227070"/>
                  <wp:effectExtent l="0" t="0" r="0" b="0"/>
                  <wp:docPr id="103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3227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br/>
            </w:r>
          </w:p>
          <w:p w14:paraId="1CC3BFEA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Ovaj video opisuje šest načina kako prijeći iz crvenog oceana u plavi ocean:</w:t>
            </w:r>
          </w:p>
          <w:p w14:paraId="1CA633ED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>h</w:t>
            </w:r>
            <w:hyperlink r:id="rId19">
              <w:r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ttps://youtu.be/NUWKiC2Jg-A</w:t>
              </w:r>
            </w:hyperlink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  </w:t>
            </w:r>
          </w:p>
          <w:p w14:paraId="2F22BC41" w14:textId="64F6CB5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sz w:val="22"/>
                <w:szCs w:val="22"/>
                <w:lang w:val="hr-HR"/>
              </w:rPr>
              <w:t xml:space="preserve">Praktična vježba: </w:t>
            </w:r>
            <w:r w:rsidRPr="00197483">
              <w:rPr>
                <w:sz w:val="22"/>
                <w:szCs w:val="22"/>
                <w:lang w:val="hr-HR"/>
              </w:rPr>
              <w:t xml:space="preserve">Napravite vlastiti okvir </w:t>
            </w:r>
            <w:r w:rsidR="004E5AC1" w:rsidRPr="00197483">
              <w:rPr>
                <w:sz w:val="22"/>
                <w:szCs w:val="22"/>
                <w:lang w:val="hr-HR"/>
              </w:rPr>
              <w:t>četiri aktivnosti</w:t>
            </w:r>
            <w:r w:rsidRPr="00197483">
              <w:rPr>
                <w:sz w:val="22"/>
                <w:szCs w:val="22"/>
                <w:lang w:val="hr-HR"/>
              </w:rPr>
              <w:t xml:space="preserve"> iz svog trenutnog poslovanja </w:t>
            </w:r>
            <w:r w:rsidR="004E5AC1" w:rsidRPr="00197483">
              <w:rPr>
                <w:sz w:val="22"/>
                <w:szCs w:val="22"/>
                <w:lang w:val="hr-HR"/>
              </w:rPr>
              <w:t>i</w:t>
            </w:r>
            <w:r w:rsidRPr="00197483">
              <w:rPr>
                <w:sz w:val="22"/>
                <w:szCs w:val="22"/>
                <w:lang w:val="hr-HR"/>
              </w:rPr>
              <w:t xml:space="preserve"> onoga koji</w:t>
            </w:r>
            <w:r w:rsidRPr="00197483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97483">
              <w:rPr>
                <w:sz w:val="22"/>
                <w:szCs w:val="22"/>
                <w:lang w:val="hr-HR"/>
              </w:rPr>
              <w:t>planirate.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t>(https://www.blueoceanstrategy.com/tools/four-actions-framework/)</w:t>
            </w:r>
          </w:p>
        </w:tc>
      </w:tr>
    </w:tbl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713"/>
      </w:tblGrid>
      <w:tr w:rsidR="00BE4DDF" w:rsidRPr="00197483" w14:paraId="4E26C5F6" w14:textId="77777777" w:rsidTr="00BE4DDF"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4FD2C" w14:textId="77777777" w:rsidR="00BE4DDF" w:rsidRPr="00197483" w:rsidRDefault="00BE4DDF">
            <w:pPr>
              <w:pStyle w:val="xmsonormal"/>
            </w:pPr>
            <w:r w:rsidRPr="00197483">
              <w:lastRenderedPageBreak/>
              <w:t>CRVENI OCEAN</w:t>
            </w:r>
          </w:p>
        </w:tc>
        <w:tc>
          <w:tcPr>
            <w:tcW w:w="4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33A3" w14:textId="77777777" w:rsidR="00BE4DDF" w:rsidRPr="00197483" w:rsidRDefault="00BE4DDF">
            <w:pPr>
              <w:pStyle w:val="xmsonormal"/>
            </w:pPr>
            <w:r w:rsidRPr="00197483">
              <w:t>PLAVI OCEAN</w:t>
            </w:r>
          </w:p>
        </w:tc>
      </w:tr>
      <w:tr w:rsidR="00BE4DDF" w:rsidRPr="00197483" w14:paraId="47425BFA" w14:textId="77777777" w:rsidTr="00BE4DD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54EBA" w14:textId="77777777" w:rsidR="00BE4DDF" w:rsidRPr="00197483" w:rsidRDefault="00BE4DDF">
            <w:pPr>
              <w:pStyle w:val="xmsonormal"/>
            </w:pPr>
            <w:r w:rsidRPr="00197483">
              <w:t>KONKURIRA NA POSTOJEĆEM TRŽIŠTU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FFAC" w14:textId="77777777" w:rsidR="00BE4DDF" w:rsidRPr="00197483" w:rsidRDefault="00BE4DDF">
            <w:pPr>
              <w:pStyle w:val="xmsonormal"/>
            </w:pPr>
            <w:r w:rsidRPr="00197483">
              <w:t>STVARA NEPOBITNO TRŽIŠTE</w:t>
            </w:r>
          </w:p>
        </w:tc>
      </w:tr>
      <w:tr w:rsidR="00BE4DDF" w:rsidRPr="00197483" w14:paraId="1D8D76EF" w14:textId="77777777" w:rsidTr="00BE4DD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4E46" w14:textId="53E71421" w:rsidR="00BE4DDF" w:rsidRPr="00197483" w:rsidRDefault="00BE4DDF">
            <w:pPr>
              <w:pStyle w:val="xmsonormal"/>
            </w:pPr>
            <w:r w:rsidRPr="00197483">
              <w:t>POBJEĐUJE KONKURENCIJU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C612" w14:textId="77777777" w:rsidR="00BE4DDF" w:rsidRPr="00197483" w:rsidRDefault="00BE4DDF">
            <w:pPr>
              <w:pStyle w:val="xmsonormal"/>
            </w:pPr>
            <w:r w:rsidRPr="00197483">
              <w:t>ČINI KONKRENCIJU NEBITNOM</w:t>
            </w:r>
          </w:p>
        </w:tc>
      </w:tr>
      <w:tr w:rsidR="00BE4DDF" w:rsidRPr="00197483" w14:paraId="43C8FE2B" w14:textId="77777777" w:rsidTr="00BE4DD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72DC" w14:textId="77777777" w:rsidR="00BE4DDF" w:rsidRPr="00197483" w:rsidRDefault="00BE4DDF">
            <w:pPr>
              <w:pStyle w:val="xmsonormal"/>
            </w:pPr>
            <w:r w:rsidRPr="00197483">
              <w:t>ISKORIŠTAVA POSTOJEĆU POTRAŽNJU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3910" w14:textId="77777777" w:rsidR="00BE4DDF" w:rsidRPr="00197483" w:rsidRDefault="00BE4DDF">
            <w:pPr>
              <w:pStyle w:val="xmsonormal"/>
            </w:pPr>
            <w:r w:rsidRPr="00197483">
              <w:t>STVARA I OSVAJA NOVU POTRAŽNJU</w:t>
            </w:r>
          </w:p>
        </w:tc>
      </w:tr>
      <w:tr w:rsidR="00BE4DDF" w:rsidRPr="00197483" w14:paraId="44BD449D" w14:textId="77777777" w:rsidTr="00BE4DD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8BEB" w14:textId="77777777" w:rsidR="00BE4DDF" w:rsidRPr="00197483" w:rsidRDefault="00BE4DDF">
            <w:pPr>
              <w:pStyle w:val="xmsonormal"/>
            </w:pPr>
            <w:r w:rsidRPr="00197483">
              <w:t>POGAĐA SE OKO VRIJEDNOSTI I TROŠKA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771B" w14:textId="77777777" w:rsidR="00BE4DDF" w:rsidRPr="00197483" w:rsidRDefault="00BE4DDF">
            <w:pPr>
              <w:pStyle w:val="xmsonormal"/>
            </w:pPr>
            <w:r w:rsidRPr="00197483">
              <w:t>ODUSTAJE OD POGAĐANJA OKO VRIJEDNOSTI I TROŠKA</w:t>
            </w:r>
          </w:p>
        </w:tc>
      </w:tr>
      <w:tr w:rsidR="00BE4DDF" w:rsidRPr="00197483" w14:paraId="3D8F5A10" w14:textId="77777777" w:rsidTr="00BE4DDF"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13FA" w14:textId="77777777" w:rsidR="00BE4DDF" w:rsidRPr="00197483" w:rsidRDefault="00BE4DDF">
            <w:pPr>
              <w:pStyle w:val="xmsonormal"/>
            </w:pPr>
            <w:r w:rsidRPr="00197483">
              <w:lastRenderedPageBreak/>
              <w:t>USKLAĐUJE CIJELI SUSTAV AKTIVNOSTI PODUZEĆA SA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2899" w14:textId="77777777" w:rsidR="00BE4DDF" w:rsidRPr="00197483" w:rsidRDefault="00BE4DDF">
            <w:pPr>
              <w:pStyle w:val="xmsonormal"/>
            </w:pPr>
            <w:r w:rsidRPr="00197483">
              <w:t>USKLAĐUJE CIJELI SUSTAV AKTIVNOSTI PODUZEĆA</w:t>
            </w:r>
          </w:p>
        </w:tc>
      </w:tr>
      <w:tr w:rsidR="00BE4DDF" w:rsidRPr="00197483" w14:paraId="5A5EA580" w14:textId="77777777" w:rsidTr="00BE4DDF">
        <w:trPr>
          <w:trHeight w:val="447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E18B" w14:textId="77777777" w:rsidR="00BE4DDF" w:rsidRPr="00197483" w:rsidRDefault="00BE4DDF">
            <w:pPr>
              <w:pStyle w:val="xmsonormal"/>
            </w:pPr>
            <w:r w:rsidRPr="00197483">
              <w:t>STRATEŠKI IZABIRE RAZLIČITOST ILI NISKE TROŠKOVE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6126" w14:textId="77777777" w:rsidR="00BE4DDF" w:rsidRPr="00197483" w:rsidRDefault="00BE4DDF">
            <w:pPr>
              <w:pStyle w:val="xmsonormal"/>
            </w:pPr>
            <w:r w:rsidRPr="00197483">
              <w:t>U POTRAZI ZA RAZLIČITOSTIMA I NISKIM TROŠKOVIMA</w:t>
            </w:r>
          </w:p>
        </w:tc>
      </w:tr>
    </w:tbl>
    <w:tbl>
      <w:tblPr>
        <w:tblStyle w:val="a"/>
        <w:tblW w:w="9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1D0FE2" w:rsidRPr="00197483" w14:paraId="77A9162F" w14:textId="77777777">
        <w:trPr>
          <w:trHeight w:val="387"/>
        </w:trPr>
        <w:tc>
          <w:tcPr>
            <w:tcW w:w="9956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2F4E2AF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>Ciljevi / ciljevi / ishodi učenja</w:t>
            </w:r>
          </w:p>
        </w:tc>
      </w:tr>
      <w:tr w:rsidR="001D0FE2" w:rsidRPr="00197483" w14:paraId="7E8BD323" w14:textId="77777777">
        <w:tc>
          <w:tcPr>
            <w:tcW w:w="9956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C4F546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</w:p>
          <w:p w14:paraId="1B023CFF" w14:textId="63B5BC0B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      </w:t>
            </w:r>
            <w:r w:rsidRPr="00197483">
              <w:rPr>
                <w:sz w:val="22"/>
                <w:szCs w:val="22"/>
                <w:lang w:val="hr-HR"/>
              </w:rPr>
              <w:t xml:space="preserve">Nakon proučavanja ovog modula, razumjet ćete osnove inovacija i </w:t>
            </w:r>
            <w:r w:rsidR="004E5AC1" w:rsidRPr="00197483">
              <w:rPr>
                <w:sz w:val="22"/>
                <w:szCs w:val="22"/>
                <w:lang w:val="hr-HR"/>
              </w:rPr>
              <w:t xml:space="preserve">design </w:t>
            </w:r>
            <w:proofErr w:type="spellStart"/>
            <w:r w:rsidR="004E5AC1" w:rsidRPr="00197483">
              <w:rPr>
                <w:sz w:val="22"/>
                <w:szCs w:val="22"/>
                <w:lang w:val="hr-HR"/>
              </w:rPr>
              <w:t>thinking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>. Prepoznat ćete pojmove vezane uz inovacije i steći znanje o metodama generiranja ideja/rješavanja problema.</w:t>
            </w:r>
          </w:p>
          <w:p w14:paraId="2E333BDA" w14:textId="4DFBE037" w:rsidR="001D0FE2" w:rsidRPr="00197483" w:rsidRDefault="00B47639" w:rsidP="004E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         Za poboljšano učenje, možete posjedovati informacije koje pomažu u stvaranju nove vrijednosti za postojeće poslovanje (na primjer korištenjem strategije plavog mora).</w:t>
            </w:r>
          </w:p>
        </w:tc>
      </w:tr>
      <w:tr w:rsidR="001D0FE2" w:rsidRPr="00197483" w14:paraId="29D93704" w14:textId="77777777">
        <w:trPr>
          <w:trHeight w:val="387"/>
        </w:trPr>
        <w:tc>
          <w:tcPr>
            <w:tcW w:w="9956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52FE7B7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>Opis (za potrebe popisa)</w:t>
            </w:r>
          </w:p>
        </w:tc>
      </w:tr>
      <w:tr w:rsidR="001D0FE2" w:rsidRPr="00197483" w14:paraId="5A90978D" w14:textId="77777777">
        <w:trPr>
          <w:trHeight w:val="7485"/>
        </w:trPr>
        <w:tc>
          <w:tcPr>
            <w:tcW w:w="9956" w:type="dxa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205EA3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Sportaši često moraju biti inovativni, kako na treninzima tako i na natjecanjima. Inovacijske vještine važan su dio sporta. Iste vještine su vitalni dio poslovanja, kada planirate svoje poslovanje i razmišljate o konkurentskoj prednosti. Nogometaš razmišlja kako pobijediti vratara, a poduzetnik kako pronaći poslovnu ideju koja će ga staviti ispred konkurencije. Sada je vrijeme da iskoristite te inovacijske vještine i implementirate ih u poslovno planiranje. Budite inovativni!</w:t>
            </w:r>
          </w:p>
          <w:p w14:paraId="2DDB3FF3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hr-HR"/>
              </w:rPr>
            </w:pPr>
          </w:p>
          <w:p w14:paraId="4F31119D" w14:textId="24B4A39E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Ovaj modul pruža uvod u </w:t>
            </w:r>
            <w:r w:rsidR="00BA75C1" w:rsidRPr="00197483">
              <w:rPr>
                <w:sz w:val="22"/>
                <w:szCs w:val="22"/>
                <w:lang w:val="hr-HR"/>
              </w:rPr>
              <w:t xml:space="preserve">design </w:t>
            </w:r>
            <w:proofErr w:type="spellStart"/>
            <w:r w:rsidR="00BA75C1" w:rsidRPr="00197483">
              <w:rPr>
                <w:sz w:val="22"/>
                <w:szCs w:val="22"/>
                <w:lang w:val="hr-HR"/>
              </w:rPr>
              <w:t>thinking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 xml:space="preserve">, metode generiranja ideja i uz to kratak izlet u </w:t>
            </w:r>
            <w:r w:rsidR="00BA75C1" w:rsidRPr="00197483">
              <w:rPr>
                <w:sz w:val="22"/>
                <w:szCs w:val="22"/>
                <w:lang w:val="hr-HR"/>
              </w:rPr>
              <w:t>Strategiju Plavog oceana</w:t>
            </w:r>
            <w:r w:rsidRPr="00197483">
              <w:rPr>
                <w:sz w:val="22"/>
                <w:szCs w:val="22"/>
                <w:lang w:val="hr-HR"/>
              </w:rPr>
              <w:t>. Informacije dostavljene u ovom modulu samo su vrh ledenog brijega i trebale bi potaknuti studente da steknu dodatne informacije o ovoj temi.</w:t>
            </w:r>
          </w:p>
          <w:p w14:paraId="287D80B0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hr-HR"/>
              </w:rPr>
            </w:pPr>
          </w:p>
          <w:p w14:paraId="71BEB2CE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Inovacijske vještine ključne su za poduzetnike i za one koji planiraju pokrenuti vlastiti posao. Poduzetnici moraju biti u stanju pratiti promjene na tržištu i poslovnom okruženju. Primjerice, oni poduzetnici, koji su mogli inovirati nove proizvode i usluge tijekom pandemije COVID-19, imali su najbolju šansu preživjeti od brzih promjena. Kriza ponekad znači nove prilike.</w:t>
            </w:r>
          </w:p>
          <w:p w14:paraId="3BDE84FE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hr-HR"/>
              </w:rPr>
            </w:pPr>
          </w:p>
          <w:p w14:paraId="62A0DD5D" w14:textId="61596A83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Razumijevanje procesa </w:t>
            </w:r>
            <w:r w:rsidR="00BA75C1" w:rsidRPr="00197483">
              <w:rPr>
                <w:sz w:val="22"/>
                <w:szCs w:val="22"/>
                <w:lang w:val="hr-HR"/>
              </w:rPr>
              <w:t xml:space="preserve">design </w:t>
            </w:r>
            <w:proofErr w:type="spellStart"/>
            <w:r w:rsidR="00BA75C1" w:rsidRPr="00197483">
              <w:rPr>
                <w:sz w:val="22"/>
                <w:szCs w:val="22"/>
                <w:lang w:val="hr-HR"/>
              </w:rPr>
              <w:t>thinking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 xml:space="preserve"> i sposobnost njegove implementacije u razvoj vlastitog poslovanja jedna je od osnovnih vještina poduzetnika. Ovaj modul opisuje proces koji stoji iza </w:t>
            </w:r>
            <w:r w:rsidR="00BA75C1" w:rsidRPr="00197483">
              <w:rPr>
                <w:sz w:val="22"/>
                <w:szCs w:val="22"/>
                <w:lang w:val="hr-HR"/>
              </w:rPr>
              <w:t xml:space="preserve">design </w:t>
            </w:r>
            <w:proofErr w:type="spellStart"/>
            <w:r w:rsidR="00BA75C1" w:rsidRPr="00197483">
              <w:rPr>
                <w:sz w:val="22"/>
                <w:szCs w:val="22"/>
                <w:lang w:val="hr-HR"/>
              </w:rPr>
              <w:t>thinking</w:t>
            </w:r>
            <w:proofErr w:type="spellEnd"/>
            <w:r w:rsidR="00BA75C1" w:rsidRPr="00197483">
              <w:rPr>
                <w:sz w:val="22"/>
                <w:szCs w:val="22"/>
                <w:lang w:val="hr-HR"/>
              </w:rPr>
              <w:t>-a</w:t>
            </w:r>
            <w:r w:rsidRPr="00197483">
              <w:rPr>
                <w:sz w:val="22"/>
                <w:szCs w:val="22"/>
                <w:lang w:val="hr-HR"/>
              </w:rPr>
              <w:t xml:space="preserve"> i pomaže studentima da shvate njegovu nelinearnu prirodu.</w:t>
            </w:r>
          </w:p>
          <w:p w14:paraId="50591180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hr-HR"/>
              </w:rPr>
            </w:pPr>
          </w:p>
          <w:p w14:paraId="040137BE" w14:textId="7CF81B2D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Uvedeno je i nekoliko metoda generiranja ideja. Strategija Plavog oceana smatra se vrlo važnim “alatom” za poduzetnika koji traži nove načine izbjegavanja nepotrebne i frustrirajuće konkurencije. U ovom modulu studenti stvaraju vlastiti okvir </w:t>
            </w:r>
            <w:r w:rsidR="00BA75C1" w:rsidRPr="00197483">
              <w:rPr>
                <w:sz w:val="22"/>
                <w:szCs w:val="22"/>
                <w:lang w:val="hr-HR"/>
              </w:rPr>
              <w:t>četiri aktivnosti</w:t>
            </w:r>
            <w:r w:rsidRPr="00197483">
              <w:rPr>
                <w:sz w:val="22"/>
                <w:szCs w:val="22"/>
                <w:lang w:val="hr-HR"/>
              </w:rPr>
              <w:t xml:space="preserve"> za razvoj sadašnjeg ili budućeg poslovanja.</w:t>
            </w:r>
          </w:p>
          <w:p w14:paraId="3DC41824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hr-HR"/>
              </w:rPr>
            </w:pPr>
          </w:p>
          <w:p w14:paraId="26DEE5AF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hr-HR"/>
              </w:rPr>
            </w:pPr>
          </w:p>
          <w:p w14:paraId="501E44CA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b/>
                <w:i/>
                <w:sz w:val="22"/>
                <w:szCs w:val="22"/>
                <w:lang w:val="hr-HR"/>
              </w:rPr>
              <w:t>“Jedini siguran način da izbjegnete greške je da nemate novih ideja.”</w:t>
            </w: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>-Albert Einstein </w:t>
            </w:r>
          </w:p>
          <w:p w14:paraId="3441C789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1D0FE2" w:rsidRPr="00197483" w14:paraId="09F50416" w14:textId="77777777">
        <w:tc>
          <w:tcPr>
            <w:tcW w:w="9956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12F2AE" w14:textId="009A30C9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>Sadržaj u točkama (saž</w:t>
            </w:r>
            <w:r w:rsidR="00BA75C1" w:rsidRPr="00197483">
              <w:rPr>
                <w:b/>
                <w:color w:val="FFFFFF"/>
                <w:sz w:val="22"/>
                <w:szCs w:val="22"/>
                <w:lang w:val="hr-HR"/>
              </w:rPr>
              <w:t>etak</w:t>
            </w: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>)</w:t>
            </w:r>
          </w:p>
        </w:tc>
      </w:tr>
      <w:tr w:rsidR="001D0FE2" w:rsidRPr="00197483" w14:paraId="7377B813" w14:textId="77777777">
        <w:tc>
          <w:tcPr>
            <w:tcW w:w="9956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AA71AC" w14:textId="1429B39D" w:rsidR="001D0FE2" w:rsidRPr="00197483" w:rsidRDefault="00B476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Proces </w:t>
            </w:r>
            <w:r w:rsidR="00BA75C1" w:rsidRPr="00197483">
              <w:rPr>
                <w:sz w:val="22"/>
                <w:szCs w:val="22"/>
                <w:lang w:val="hr-HR"/>
              </w:rPr>
              <w:t xml:space="preserve">design </w:t>
            </w:r>
            <w:proofErr w:type="spellStart"/>
            <w:r w:rsidR="00BA75C1" w:rsidRPr="00197483">
              <w:rPr>
                <w:sz w:val="22"/>
                <w:szCs w:val="22"/>
                <w:lang w:val="hr-HR"/>
              </w:rPr>
              <w:t>thinking</w:t>
            </w:r>
            <w:proofErr w:type="spellEnd"/>
            <w:r w:rsidR="00BA75C1" w:rsidRPr="00197483">
              <w:rPr>
                <w:sz w:val="22"/>
                <w:szCs w:val="22"/>
                <w:lang w:val="hr-HR"/>
              </w:rPr>
              <w:t>-a</w:t>
            </w:r>
          </w:p>
          <w:p w14:paraId="00D79760" w14:textId="77777777" w:rsidR="001D0FE2" w:rsidRPr="00197483" w:rsidRDefault="00B476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lastRenderedPageBreak/>
              <w:t>Metode generiranja ideja</w:t>
            </w:r>
          </w:p>
          <w:p w14:paraId="69D6E0B7" w14:textId="0403622B" w:rsidR="001D0FE2" w:rsidRPr="00197483" w:rsidRDefault="00B476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Strategija </w:t>
            </w:r>
            <w:r w:rsidR="00BA75C1" w:rsidRPr="00197483">
              <w:rPr>
                <w:sz w:val="22"/>
                <w:szCs w:val="22"/>
                <w:lang w:val="hr-HR"/>
              </w:rPr>
              <w:t>P</w:t>
            </w:r>
            <w:r w:rsidRPr="00197483">
              <w:rPr>
                <w:sz w:val="22"/>
                <w:szCs w:val="22"/>
                <w:lang w:val="hr-HR"/>
              </w:rPr>
              <w:t>lavog oceana</w:t>
            </w:r>
          </w:p>
        </w:tc>
      </w:tr>
    </w:tbl>
    <w:p w14:paraId="52DDB646" w14:textId="77777777" w:rsidR="001D0FE2" w:rsidRPr="00197483" w:rsidRDefault="001D0F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5"/>
        <w:jc w:val="center"/>
        <w:rPr>
          <w:color w:val="000000"/>
          <w:sz w:val="44"/>
          <w:szCs w:val="44"/>
          <w:lang w:val="hr-HR"/>
        </w:rPr>
      </w:pPr>
    </w:p>
    <w:p w14:paraId="1EA6818F" w14:textId="77777777" w:rsidR="001D0FE2" w:rsidRPr="00197483" w:rsidRDefault="00B47639">
      <w:pPr>
        <w:pBdr>
          <w:top w:val="nil"/>
          <w:left w:val="nil"/>
          <w:bottom w:val="nil"/>
          <w:right w:val="nil"/>
          <w:between w:val="nil"/>
        </w:pBdr>
        <w:ind w:left="567" w:hanging="425"/>
        <w:rPr>
          <w:b/>
          <w:color w:val="000000"/>
          <w:sz w:val="22"/>
          <w:szCs w:val="22"/>
          <w:lang w:val="hr-HR"/>
        </w:rPr>
      </w:pPr>
      <w:r w:rsidRPr="00197483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383C544" wp14:editId="3133A9B4">
                <wp:simplePos x="0" y="0"/>
                <wp:positionH relativeFrom="column">
                  <wp:posOffset>-6832599</wp:posOffset>
                </wp:positionH>
                <wp:positionV relativeFrom="paragraph">
                  <wp:posOffset>5067300</wp:posOffset>
                </wp:positionV>
                <wp:extent cx="12886055" cy="269874"/>
                <wp:effectExtent l="0" t="0" r="0" b="0"/>
                <wp:wrapNone/>
                <wp:docPr id="1030" name="Pravokutnik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70486" y="-2656677"/>
                          <a:ext cx="151028" cy="12873355"/>
                        </a:xfrm>
                        <a:prstGeom prst="rect">
                          <a:avLst/>
                        </a:prstGeom>
                        <a:solidFill>
                          <a:srgbClr val="FFCD04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D66297" w14:textId="77777777" w:rsidR="001D0FE2" w:rsidRDefault="001D0F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3C544" id="Pravokutnik 1030" o:spid="_x0000_s1026" style="position:absolute;left:0;text-align:left;margin-left:-538pt;margin-top:399pt;width:1014.65pt;height:21.25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/ARgIAAIwEAAAOAAAAZHJzL2Uyb0RvYy54bWysVNuO2jAQfa/Uf7D8vpsLBCgirCooVaVV&#10;i7TtBwyOQ6z1rbaB8PcdO3QX2kqVqubBmnFOzsycmcnioVeSHLnzwuiaFvc5JVwz0wi9r+m3r5u7&#10;GSU+gG5AGs1reuaePizfvlmc7JyXpjOy4Y4gifbzk61pF4KdZ5lnHVfg743lGl+2xikI6Lp91jg4&#10;IbuSWZnnk+xkXGOdYdx7vF0PL+ky8bctZ+FL23oeiKwp5hbS6dK5i2e2XMB878B2gl3SgH/IQoHQ&#10;GPSFag0ByMGJ36iUYM5404Z7ZlRm2lYwnmrAaor8l2qeOrA81YLiePsik/9/tOzzceuIaLB3+QgF&#10;0qCwS1sHR/N8CFo8k3SPMp2snyP6yW7dxfNoxpr71iniDGpbjfP4JCWwNtLjVTnNx7MJJeea3pWT&#10;ajKZTgfVeR8IQ0RRFXmJY8IQUZSz6WhUVRGRDcwxgnU+fORGkWjU1GFbUww4PvowQH9CItwbKZqN&#10;kDI5br9bSUeOgCOw2azW+fjCfgOTmpxi/CmmTxjgKLYSAprKojhe71PAm0/8LfMGnz8xx8zW4Lsh&#10;g8QwCKBEwNmXQtV0NuiGpcC849B80A0JZ4ut0Lg2NKbmFSWS45KhkXABhPw7DlWUGsWM7RsaFq3Q&#10;73okiebONGccAW/ZRmCmj+DDFhwuQYFhcTEw4PcDOExCftI4ee+KcVnhJl077trZXTugWWdw31hw&#10;lAzOKqT9i6Vq8/4QTCtSD1+TuaSLI5+m4LKecaeu/YR6/YksfwAAAP//AwBQSwMEFAAGAAgAAAAh&#10;ACmM8bjkAAAADQEAAA8AAABkcnMvZG93bnJldi54bWxMj8tOwzAQRfdI/IM1SOxSO30pCXEqhIRU&#10;iS5ooYKlGw9JwI80dtvw9wwr2M1oju6cW65Ga9gZh9B5JyGdCGDoaq8710h4fXlMMmAhKqeV8Q4l&#10;fGOAVXV9VapC+4vb4nkXG0YhLhRKQhtjX3Ae6hatChPfo6Pbhx+sirQODdeDulC4NXwqxJJb1Tn6&#10;0KoeH1qsv3YnK+Hzba82ent8fteL9docxT7fPKVS3t6M93fAIo7xD4ZffVKHipwO/uR0YEZCkk2X&#10;hNKQ5os5MEKSuUiBHYjNZrMceFXy/y2qHwAAAP//AwBQSwECLQAUAAYACAAAACEAtoM4kv4AAADh&#10;AQAAEwAAAAAAAAAAAAAAAAAAAAAAW0NvbnRlbnRfVHlwZXNdLnhtbFBLAQItABQABgAIAAAAIQA4&#10;/SH/1gAAAJQBAAALAAAAAAAAAAAAAAAAAC8BAABfcmVscy8ucmVsc1BLAQItABQABgAIAAAAIQAF&#10;q7/ARgIAAIwEAAAOAAAAAAAAAAAAAAAAAC4CAABkcnMvZTJvRG9jLnhtbFBLAQItABQABgAIAAAA&#10;IQApjPG45AAAAA0BAAAPAAAAAAAAAAAAAAAAAKAEAABkcnMvZG93bnJldi54bWxQSwUGAAAAAAQA&#10;BADzAAAAsQUAAAAA&#10;" fillcolor="#ffcd04" strokecolor="white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3D66297" w14:textId="77777777" w:rsidR="001D0FE2" w:rsidRDefault="001D0FE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6826"/>
      </w:tblGrid>
      <w:tr w:rsidR="001D0FE2" w:rsidRPr="00197483" w14:paraId="47B1671E" w14:textId="77777777">
        <w:trPr>
          <w:trHeight w:val="387"/>
        </w:trPr>
        <w:tc>
          <w:tcPr>
            <w:tcW w:w="9180" w:type="dxa"/>
            <w:gridSpan w:val="2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4C51487" w14:textId="13458BCE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 xml:space="preserve">5 </w:t>
            </w:r>
            <w:r w:rsidR="00BD0078" w:rsidRPr="00197483">
              <w:rPr>
                <w:b/>
                <w:color w:val="FFFFFF"/>
                <w:sz w:val="22"/>
                <w:szCs w:val="22"/>
                <w:lang w:val="hr-HR"/>
              </w:rPr>
              <w:t>najvažnijih pojmova</w:t>
            </w:r>
          </w:p>
        </w:tc>
      </w:tr>
      <w:tr w:rsidR="001D0FE2" w:rsidRPr="00197483" w14:paraId="7F319326" w14:textId="77777777">
        <w:trPr>
          <w:trHeight w:val="2198"/>
        </w:trPr>
        <w:tc>
          <w:tcPr>
            <w:tcW w:w="918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CDCF46" w14:textId="1D597120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1) </w:t>
            </w: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>Brainstorming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="00BD0078" w:rsidRPr="00197483">
              <w:rPr>
                <w:color w:val="000000"/>
                <w:sz w:val="22"/>
                <w:szCs w:val="22"/>
                <w:lang w:val="hr-HR"/>
              </w:rPr>
              <w:t xml:space="preserve">je </w:t>
            </w:r>
            <w:r w:rsidRPr="00197483">
              <w:rPr>
                <w:sz w:val="22"/>
                <w:szCs w:val="22"/>
                <w:lang w:val="hr-HR"/>
              </w:rPr>
              <w:t>kombinacija tehnika osmišljenih da pomognu sudionicima da se izvuku iz tradicionalnih obrazaca razmišljanja kako bi došli do novih ideja ili kreativnih rješenja za određeni problem ili oko određene teme.</w:t>
            </w:r>
          </w:p>
          <w:p w14:paraId="2195A76B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2) </w:t>
            </w:r>
            <w:r w:rsidRPr="00197483">
              <w:rPr>
                <w:b/>
                <w:sz w:val="22"/>
                <w:szCs w:val="22"/>
                <w:lang w:val="hr-HR"/>
              </w:rPr>
              <w:t xml:space="preserve">Design </w:t>
            </w:r>
            <w:proofErr w:type="spellStart"/>
            <w:r w:rsidRPr="00197483">
              <w:rPr>
                <w:b/>
                <w:sz w:val="22"/>
                <w:szCs w:val="22"/>
                <w:lang w:val="hr-HR"/>
              </w:rPr>
              <w:t>Thinking</w:t>
            </w:r>
            <w:proofErr w:type="spellEnd"/>
            <w:r w:rsidRPr="00197483">
              <w:rPr>
                <w:sz w:val="22"/>
                <w:szCs w:val="22"/>
                <w:lang w:val="hr-HR"/>
              </w:rPr>
              <w:t xml:space="preserve"> je kreativan i sustavan pristup rješavanju problema postavljanjem korisnika/kupca u središte iskustva. Sastoji se od 5 faza – Empatija, Definiranje, Ideja, Prototip i Test. Najbolje se primjenjuje na inovacijske projekte gdje domena problema nije u potpunosti poznata ili shvaćena s visokim stupnjem nesigurnosti i dvosmislenosti.</w:t>
            </w:r>
          </w:p>
          <w:p w14:paraId="0544786F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3) </w:t>
            </w:r>
            <w:r w:rsidRPr="00197483">
              <w:rPr>
                <w:b/>
                <w:sz w:val="22"/>
                <w:szCs w:val="22"/>
                <w:lang w:val="hr-HR"/>
              </w:rPr>
              <w:t xml:space="preserve">Facilitator </w:t>
            </w:r>
            <w:r w:rsidRPr="00197483">
              <w:rPr>
                <w:sz w:val="22"/>
                <w:szCs w:val="22"/>
                <w:lang w:val="hr-HR"/>
              </w:rPr>
              <w:t>je osoba ili skupina ljudi koja drugima omogućuje da izvršavaju određene zadatke ili procese na učinkovit način. Voditelj ostaje neutralan i ponekad se igra zagovornika đavola kako bi oslobodio kreativni potencijal u pojedinim sudionicima.</w:t>
            </w:r>
          </w:p>
          <w:p w14:paraId="2ECCF585" w14:textId="4EB5F19C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4) </w:t>
            </w: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>In</w:t>
            </w:r>
            <w:r w:rsidR="00A13938">
              <w:rPr>
                <w:b/>
                <w:color w:val="000000"/>
                <w:sz w:val="22"/>
                <w:szCs w:val="22"/>
                <w:lang w:val="hr-HR"/>
              </w:rPr>
              <w:t>ovacija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Pr="00197483">
              <w:rPr>
                <w:sz w:val="22"/>
                <w:szCs w:val="22"/>
                <w:lang w:val="hr-HR"/>
              </w:rPr>
              <w:t>je komercijalizacija ideje (sposobnost stvaranja vrijednosti kroz nove ideje i poboljšana rješenja).</w:t>
            </w:r>
          </w:p>
          <w:p w14:paraId="07F3B5D4" w14:textId="14868A16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5) </w:t>
            </w: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>Protot</w:t>
            </w:r>
            <w:r w:rsidR="00BD0078" w:rsidRPr="00197483">
              <w:rPr>
                <w:b/>
                <w:color w:val="000000"/>
                <w:sz w:val="22"/>
                <w:szCs w:val="22"/>
                <w:lang w:val="hr-HR"/>
              </w:rPr>
              <w:t xml:space="preserve">ip </w:t>
            </w:r>
            <w:r w:rsidRPr="00197483">
              <w:rPr>
                <w:sz w:val="22"/>
                <w:szCs w:val="22"/>
                <w:lang w:val="hr-HR"/>
              </w:rPr>
              <w:t>je opipljiv prikaz ili uzorak ideje koja se koristi kao sredstvo za pitanja o kritičnim pretpostavkama unutar novog koncepta, proizvoda ili usluge za kupce.</w:t>
            </w:r>
          </w:p>
          <w:p w14:paraId="2B933692" w14:textId="715DB49E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529"/>
                <w:sz w:val="22"/>
                <w:szCs w:val="22"/>
                <w:highlight w:val="white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 6) </w:t>
            </w:r>
            <w:r w:rsidR="00BD0078" w:rsidRPr="00197483">
              <w:rPr>
                <w:b/>
                <w:color w:val="000000"/>
                <w:sz w:val="22"/>
                <w:szCs w:val="22"/>
                <w:lang w:val="hr-HR"/>
              </w:rPr>
              <w:t>Strategija Plavog oceana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je istodobna težnja za </w:t>
            </w:r>
            <w:r w:rsidR="00BD0078" w:rsidRPr="00197483">
              <w:rPr>
                <w:color w:val="000000"/>
                <w:sz w:val="22"/>
                <w:szCs w:val="22"/>
                <w:lang w:val="hr-HR"/>
              </w:rPr>
              <w:t>različitostima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i niskim troškovima kako bi se otvorio novi tržišni prostor i stvorila nova potražnja. Riječ je o stvaranju i osvajanju neospornog tržišnog prostora, čime se konkurencija čini nevažnom. </w:t>
            </w:r>
          </w:p>
          <w:p w14:paraId="49A14D7D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hr-HR"/>
              </w:rPr>
            </w:pPr>
          </w:p>
          <w:p w14:paraId="4C269511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>(</w:t>
            </w:r>
            <w:hyperlink r:id="rId20">
              <w:r w:rsidRPr="00197483">
                <w:rPr>
                  <w:color w:val="000000"/>
                  <w:sz w:val="22"/>
                  <w:szCs w:val="22"/>
                  <w:u w:val="single"/>
                  <w:lang w:val="hr-HR"/>
                </w:rPr>
                <w:t>https://www.boardofinnovation.com/staff_picks/corporate-innovation-glossary/</w:t>
              </w:r>
            </w:hyperlink>
            <w:r w:rsidRPr="00197483">
              <w:rPr>
                <w:color w:val="000000"/>
                <w:sz w:val="22"/>
                <w:szCs w:val="22"/>
                <w:lang w:val="hr-HR"/>
              </w:rPr>
              <w:t>)</w:t>
            </w:r>
          </w:p>
        </w:tc>
      </w:tr>
      <w:tr w:rsidR="001D0FE2" w:rsidRPr="00197483" w14:paraId="03913B22" w14:textId="77777777">
        <w:trPr>
          <w:trHeight w:val="11129"/>
        </w:trPr>
        <w:tc>
          <w:tcPr>
            <w:tcW w:w="2354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E7212D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lastRenderedPageBreak/>
              <w:t xml:space="preserve"> Pet pitanja za samoprocjenu s više odgovora</w:t>
            </w:r>
          </w:p>
        </w:tc>
        <w:tc>
          <w:tcPr>
            <w:tcW w:w="682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F0854D" w14:textId="1AE3541A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4"/>
                <w:szCs w:val="24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>1.</w:t>
            </w:r>
            <w:r w:rsidRPr="00197483">
              <w:rPr>
                <w:b/>
                <w:sz w:val="22"/>
                <w:szCs w:val="22"/>
                <w:lang w:val="hr-HR"/>
              </w:rPr>
              <w:t xml:space="preserve">Zašto su inovacije važne za poduzetnike i </w:t>
            </w:r>
            <w:r w:rsidR="00BD0078" w:rsidRPr="00197483">
              <w:rPr>
                <w:b/>
                <w:sz w:val="22"/>
                <w:szCs w:val="22"/>
                <w:lang w:val="hr-HR"/>
              </w:rPr>
              <w:t>kompanije</w:t>
            </w:r>
            <w:r w:rsidRPr="00197483">
              <w:rPr>
                <w:b/>
                <w:sz w:val="22"/>
                <w:szCs w:val="22"/>
                <w:lang w:val="hr-HR"/>
              </w:rPr>
              <w:t>?</w:t>
            </w:r>
          </w:p>
          <w:p w14:paraId="1236BF88" w14:textId="1D6CDD1A" w:rsidR="001D0FE2" w:rsidRPr="00197483" w:rsidRDefault="00B476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92D050"/>
                <w:sz w:val="22"/>
                <w:szCs w:val="22"/>
                <w:lang w:val="hr-HR"/>
              </w:rPr>
            </w:pPr>
            <w:r w:rsidRPr="00197483">
              <w:rPr>
                <w:color w:val="92D050"/>
                <w:sz w:val="22"/>
                <w:szCs w:val="22"/>
                <w:lang w:val="hr-HR"/>
              </w:rPr>
              <w:t>Prat</w:t>
            </w:r>
            <w:r w:rsidR="00197483">
              <w:rPr>
                <w:color w:val="92D050"/>
                <w:sz w:val="22"/>
                <w:szCs w:val="22"/>
                <w:lang w:val="hr-HR"/>
              </w:rPr>
              <w:t>e</w:t>
            </w:r>
            <w:r w:rsidRPr="00197483">
              <w:rPr>
                <w:color w:val="92D050"/>
                <w:sz w:val="22"/>
                <w:szCs w:val="22"/>
                <w:lang w:val="hr-HR"/>
              </w:rPr>
              <w:t xml:space="preserve"> promjene na tržištu.</w:t>
            </w:r>
          </w:p>
          <w:p w14:paraId="595E6EBD" w14:textId="77777777" w:rsidR="001D0FE2" w:rsidRPr="00197483" w:rsidRDefault="00B476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Za uspješne tvrtke to nije potrebno.</w:t>
            </w:r>
          </w:p>
          <w:p w14:paraId="16CB3A8E" w14:textId="77777777" w:rsidR="001D0FE2" w:rsidRPr="00197483" w:rsidRDefault="00B476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92D050"/>
                <w:sz w:val="22"/>
                <w:szCs w:val="22"/>
                <w:lang w:val="hr-HR"/>
              </w:rPr>
            </w:pPr>
            <w:r w:rsidRPr="00197483">
              <w:rPr>
                <w:color w:val="92D050"/>
                <w:sz w:val="22"/>
                <w:szCs w:val="22"/>
                <w:lang w:val="hr-HR"/>
              </w:rPr>
              <w:t>Pomaže tvrtkama da razviju visoko učinkovite procese. </w:t>
            </w:r>
          </w:p>
          <w:p w14:paraId="0D9210A9" w14:textId="0434EB58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2. </w:t>
            </w:r>
            <w:r w:rsidRPr="00197483">
              <w:rPr>
                <w:b/>
                <w:sz w:val="22"/>
                <w:szCs w:val="22"/>
                <w:lang w:val="hr-HR"/>
              </w:rPr>
              <w:t xml:space="preserve">Prva faza </w:t>
            </w:r>
            <w:r w:rsidR="00BD0078" w:rsidRPr="00197483">
              <w:rPr>
                <w:b/>
                <w:sz w:val="22"/>
                <w:szCs w:val="22"/>
                <w:lang w:val="hr-HR"/>
              </w:rPr>
              <w:t xml:space="preserve">design </w:t>
            </w:r>
            <w:proofErr w:type="spellStart"/>
            <w:r w:rsidR="00BD0078" w:rsidRPr="00197483">
              <w:rPr>
                <w:b/>
                <w:sz w:val="22"/>
                <w:szCs w:val="22"/>
                <w:lang w:val="hr-HR"/>
              </w:rPr>
              <w:t>thinking</w:t>
            </w:r>
            <w:proofErr w:type="spellEnd"/>
            <w:r w:rsidR="00BD0078" w:rsidRPr="00197483">
              <w:rPr>
                <w:b/>
                <w:sz w:val="22"/>
                <w:szCs w:val="22"/>
                <w:lang w:val="hr-HR"/>
              </w:rPr>
              <w:t>-a</w:t>
            </w:r>
            <w:r w:rsidRPr="00197483">
              <w:rPr>
                <w:b/>
                <w:sz w:val="22"/>
                <w:szCs w:val="22"/>
                <w:lang w:val="hr-HR"/>
              </w:rPr>
              <w:t xml:space="preserve"> je:</w:t>
            </w:r>
          </w:p>
          <w:p w14:paraId="3795EA47" w14:textId="595F11C2" w:rsidR="001D0FE2" w:rsidRPr="00197483" w:rsidRDefault="00B476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 xml:space="preserve">Za </w:t>
            </w:r>
            <w:r w:rsidR="00BD0078" w:rsidRPr="00197483">
              <w:rPr>
                <w:sz w:val="22"/>
                <w:szCs w:val="22"/>
                <w:lang w:val="hr-HR"/>
              </w:rPr>
              <w:t xml:space="preserve">odrađivanje </w:t>
            </w:r>
            <w:r w:rsidRPr="00197483">
              <w:rPr>
                <w:sz w:val="22"/>
                <w:szCs w:val="22"/>
                <w:lang w:val="hr-HR"/>
              </w:rPr>
              <w:t>brz</w:t>
            </w:r>
            <w:r w:rsidR="00BD0078" w:rsidRPr="00197483">
              <w:rPr>
                <w:sz w:val="22"/>
                <w:szCs w:val="22"/>
                <w:lang w:val="hr-HR"/>
              </w:rPr>
              <w:t>ih</w:t>
            </w:r>
            <w:r w:rsidRPr="00197483">
              <w:rPr>
                <w:sz w:val="22"/>
                <w:szCs w:val="22"/>
                <w:lang w:val="hr-HR"/>
              </w:rPr>
              <w:t xml:space="preserve"> eksperimen</w:t>
            </w:r>
            <w:r w:rsidR="00BD0078" w:rsidRPr="00197483">
              <w:rPr>
                <w:sz w:val="22"/>
                <w:szCs w:val="22"/>
                <w:lang w:val="hr-HR"/>
              </w:rPr>
              <w:t>ata.</w:t>
            </w:r>
          </w:p>
          <w:p w14:paraId="0D497931" w14:textId="77777777" w:rsidR="001D0FE2" w:rsidRPr="00197483" w:rsidRDefault="00B476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2D050"/>
                <w:sz w:val="22"/>
                <w:szCs w:val="22"/>
                <w:lang w:val="hr-HR"/>
              </w:rPr>
            </w:pPr>
            <w:r w:rsidRPr="00197483">
              <w:rPr>
                <w:color w:val="92D050"/>
                <w:sz w:val="22"/>
                <w:szCs w:val="22"/>
                <w:lang w:val="hr-HR"/>
              </w:rPr>
              <w:t>Za definiranje problema.</w:t>
            </w:r>
          </w:p>
          <w:p w14:paraId="56BB06A5" w14:textId="77777777" w:rsidR="001D0FE2" w:rsidRPr="00197483" w:rsidRDefault="00B476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Za dizajn rješenja.</w:t>
            </w:r>
          </w:p>
          <w:p w14:paraId="5FFACA78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>3.</w:t>
            </w:r>
            <w:r w:rsidRPr="00197483">
              <w:rPr>
                <w:b/>
                <w:sz w:val="22"/>
                <w:szCs w:val="22"/>
                <w:lang w:val="hr-HR"/>
              </w:rPr>
              <w:t>Koje od sljedećeg su metode generiranja ideja?</w:t>
            </w:r>
          </w:p>
          <w:p w14:paraId="33365854" w14:textId="77777777" w:rsidR="001D0FE2" w:rsidRPr="00197483" w:rsidRDefault="00B476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Dizajn usluge</w:t>
            </w:r>
          </w:p>
          <w:p w14:paraId="46E75639" w14:textId="77777777" w:rsidR="001D0FE2" w:rsidRPr="00197483" w:rsidRDefault="00B476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Zajam</w:t>
            </w:r>
          </w:p>
          <w:p w14:paraId="33E39C07" w14:textId="77777777" w:rsidR="001D0FE2" w:rsidRPr="00197483" w:rsidRDefault="00B476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92D050"/>
                <w:sz w:val="22"/>
                <w:szCs w:val="22"/>
                <w:lang w:val="hr-HR"/>
              </w:rPr>
            </w:pPr>
            <w:r w:rsidRPr="00197483">
              <w:rPr>
                <w:color w:val="92D050"/>
                <w:sz w:val="22"/>
                <w:szCs w:val="22"/>
                <w:lang w:val="hr-HR"/>
              </w:rPr>
              <w:t>Pet Zašto</w:t>
            </w:r>
          </w:p>
          <w:p w14:paraId="3DE591C8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  <w:lang w:val="hr-HR"/>
              </w:rPr>
            </w:pP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>4.</w:t>
            </w:r>
            <w:r w:rsidRPr="00197483">
              <w:rPr>
                <w:b/>
                <w:sz w:val="22"/>
                <w:szCs w:val="22"/>
                <w:lang w:val="hr-HR"/>
              </w:rPr>
              <w:t>U</w:t>
            </w: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 xml:space="preserve"> Brainstorming </w:t>
            </w:r>
            <w:r w:rsidRPr="00197483">
              <w:rPr>
                <w:b/>
                <w:sz w:val="22"/>
                <w:szCs w:val="22"/>
                <w:lang w:val="hr-HR"/>
              </w:rPr>
              <w:t>važno je</w:t>
            </w:r>
            <w:r w:rsidRPr="00197483">
              <w:rPr>
                <w:b/>
                <w:color w:val="000000"/>
                <w:sz w:val="22"/>
                <w:szCs w:val="22"/>
                <w:lang w:val="hr-HR"/>
              </w:rPr>
              <w:t>… </w:t>
            </w:r>
          </w:p>
          <w:p w14:paraId="2B168C4F" w14:textId="0BB3E98F" w:rsidR="001D0FE2" w:rsidRPr="00197483" w:rsidRDefault="00BD007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Usmjerenost</w:t>
            </w:r>
            <w:r w:rsidR="00B47639" w:rsidRPr="00197483">
              <w:rPr>
                <w:sz w:val="22"/>
                <w:szCs w:val="22"/>
                <w:lang w:val="hr-HR"/>
              </w:rPr>
              <w:t xml:space="preserve"> na kvalitetu umjesto na količinu.</w:t>
            </w:r>
          </w:p>
          <w:p w14:paraId="1B1186B2" w14:textId="60313147" w:rsidR="001D0FE2" w:rsidRPr="00197483" w:rsidRDefault="00B476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2D050"/>
                <w:sz w:val="22"/>
                <w:szCs w:val="22"/>
                <w:lang w:val="hr-HR"/>
              </w:rPr>
            </w:pPr>
            <w:r w:rsidRPr="00197483">
              <w:rPr>
                <w:color w:val="92D050"/>
                <w:sz w:val="22"/>
                <w:szCs w:val="22"/>
                <w:lang w:val="hr-HR"/>
              </w:rPr>
              <w:t>Us</w:t>
            </w:r>
            <w:r w:rsidR="00BD0078" w:rsidRPr="00197483">
              <w:rPr>
                <w:color w:val="92D050"/>
                <w:sz w:val="22"/>
                <w:szCs w:val="22"/>
                <w:lang w:val="hr-HR"/>
              </w:rPr>
              <w:t>mjerenost</w:t>
            </w:r>
            <w:r w:rsidRPr="00197483">
              <w:rPr>
                <w:color w:val="92D050"/>
                <w:sz w:val="22"/>
                <w:szCs w:val="22"/>
                <w:lang w:val="hr-HR"/>
              </w:rPr>
              <w:t xml:space="preserve"> na temu.</w:t>
            </w:r>
          </w:p>
          <w:p w14:paraId="0A6925E5" w14:textId="59A15E37" w:rsidR="001D0FE2" w:rsidRPr="00197483" w:rsidRDefault="00BD007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92D050"/>
                <w:sz w:val="22"/>
                <w:szCs w:val="22"/>
                <w:lang w:val="hr-HR"/>
              </w:rPr>
            </w:pPr>
            <w:r w:rsidRPr="00197483">
              <w:rPr>
                <w:color w:val="92D050"/>
                <w:sz w:val="22"/>
                <w:szCs w:val="22"/>
                <w:lang w:val="hr-HR"/>
              </w:rPr>
              <w:t>Nadograđivanje na ideje drugih</w:t>
            </w:r>
            <w:r w:rsidR="00B47639" w:rsidRPr="00197483">
              <w:rPr>
                <w:color w:val="92D050"/>
                <w:sz w:val="22"/>
                <w:szCs w:val="22"/>
                <w:lang w:val="hr-HR"/>
              </w:rPr>
              <w:t>.</w:t>
            </w:r>
          </w:p>
          <w:p w14:paraId="7EDF83C0" w14:textId="1468954A" w:rsidR="001D0FE2" w:rsidRPr="00197483" w:rsidRDefault="00BD0078" w:rsidP="00BD0078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  <w:lang w:val="hr-HR"/>
              </w:rPr>
            </w:pPr>
            <w:r w:rsidRPr="00197483">
              <w:rPr>
                <w:b/>
                <w:sz w:val="22"/>
                <w:szCs w:val="22"/>
                <w:lang w:val="hr-HR"/>
              </w:rPr>
              <w:t>Strategija Plavog oceana</w:t>
            </w:r>
            <w:r w:rsidR="00B47639" w:rsidRPr="00197483">
              <w:rPr>
                <w:b/>
                <w:sz w:val="22"/>
                <w:szCs w:val="22"/>
                <w:lang w:val="hr-HR"/>
              </w:rPr>
              <w:t xml:space="preserve"> znači</w:t>
            </w:r>
            <w:r w:rsidR="00B47639" w:rsidRPr="00197483">
              <w:rPr>
                <w:b/>
                <w:color w:val="000000"/>
                <w:sz w:val="22"/>
                <w:szCs w:val="22"/>
                <w:lang w:val="hr-HR"/>
              </w:rPr>
              <w:t>... </w:t>
            </w:r>
          </w:p>
          <w:p w14:paraId="5FCE5A7A" w14:textId="77777777" w:rsidR="001D0FE2" w:rsidRPr="00197483" w:rsidRDefault="00B476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92D050"/>
                <w:sz w:val="22"/>
                <w:szCs w:val="22"/>
                <w:lang w:val="hr-HR"/>
              </w:rPr>
              <w:t>Izgradnja novog posla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t>. </w:t>
            </w:r>
          </w:p>
          <w:p w14:paraId="0A71F2BC" w14:textId="2078375C" w:rsidR="001D0FE2" w:rsidRPr="00197483" w:rsidRDefault="00B476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Nasilno se natje</w:t>
            </w:r>
            <w:r w:rsidR="00197483">
              <w:rPr>
                <w:sz w:val="22"/>
                <w:szCs w:val="22"/>
                <w:lang w:val="hr-HR"/>
              </w:rPr>
              <w:t>cati</w:t>
            </w:r>
            <w:r w:rsidRPr="00197483">
              <w:rPr>
                <w:sz w:val="22"/>
                <w:szCs w:val="22"/>
                <w:lang w:val="hr-HR"/>
              </w:rPr>
              <w:t xml:space="preserve"> protiv drugih tvrtki.</w:t>
            </w:r>
            <w:r w:rsidRPr="00197483">
              <w:rPr>
                <w:color w:val="000000"/>
                <w:sz w:val="22"/>
                <w:szCs w:val="22"/>
                <w:lang w:val="hr-HR"/>
              </w:rPr>
              <w:t> </w:t>
            </w:r>
          </w:p>
          <w:p w14:paraId="5079C5CD" w14:textId="77777777" w:rsidR="001D0FE2" w:rsidRPr="00197483" w:rsidRDefault="00B476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92D050"/>
                <w:sz w:val="22"/>
                <w:szCs w:val="22"/>
                <w:lang w:val="hr-HR"/>
              </w:rPr>
              <w:t>Pronalaženje nekonkurentnog poslovanja.</w:t>
            </w:r>
          </w:p>
          <w:p w14:paraId="6AA62974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color w:val="FF0000"/>
                <w:sz w:val="22"/>
                <w:szCs w:val="22"/>
                <w:lang w:val="hr-HR"/>
              </w:rPr>
            </w:pPr>
          </w:p>
        </w:tc>
      </w:tr>
      <w:tr w:rsidR="001D0FE2" w:rsidRPr="00197483" w14:paraId="747FDB81" w14:textId="77777777">
        <w:trPr>
          <w:trHeight w:val="2644"/>
        </w:trPr>
        <w:tc>
          <w:tcPr>
            <w:tcW w:w="2354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9641B8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lastRenderedPageBreak/>
              <w:t>Povezani materijal</w:t>
            </w:r>
          </w:p>
        </w:tc>
        <w:tc>
          <w:tcPr>
            <w:tcW w:w="682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641CCB" w14:textId="77777777" w:rsidR="001D0FE2" w:rsidRPr="00197483" w:rsidRDefault="00FF3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4"/>
                <w:szCs w:val="24"/>
                <w:lang w:val="hr-HR"/>
              </w:rPr>
            </w:pPr>
            <w:hyperlink r:id="rId21">
              <w:proofErr w:type="spellStart"/>
              <w:r w:rsidR="00B47639" w:rsidRPr="00197483">
                <w:rPr>
                  <w:color w:val="0000FF"/>
                  <w:sz w:val="24"/>
                  <w:szCs w:val="24"/>
                  <w:u w:val="single"/>
                  <w:lang w:val="hr-HR"/>
                </w:rPr>
                <w:t>Brainwriting</w:t>
              </w:r>
              <w:proofErr w:type="spellEnd"/>
              <w:r w:rsidR="00B47639" w:rsidRPr="00197483">
                <w:rPr>
                  <w:color w:val="0000FF"/>
                  <w:sz w:val="24"/>
                  <w:szCs w:val="24"/>
                  <w:u w:val="single"/>
                  <w:lang w:val="hr-HR"/>
                </w:rPr>
                <w:t xml:space="preserve"> template</w:t>
              </w:r>
            </w:hyperlink>
          </w:p>
          <w:p w14:paraId="3BB14F6B" w14:textId="77777777" w:rsidR="001D0FE2" w:rsidRPr="00197483" w:rsidRDefault="00FF3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hyperlink r:id="rId22">
              <w:r w:rsidR="00B47639"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 xml:space="preserve">Blue Ocean </w:t>
              </w:r>
              <w:proofErr w:type="spellStart"/>
              <w:r w:rsidR="00B47639"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Toolkit</w:t>
              </w:r>
              <w:proofErr w:type="spellEnd"/>
            </w:hyperlink>
          </w:p>
          <w:p w14:paraId="1C409424" w14:textId="77777777" w:rsidR="001D0FE2" w:rsidRPr="00197483" w:rsidRDefault="00FF3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hyperlink r:id="rId23">
              <w:proofErr w:type="spellStart"/>
              <w:r w:rsidR="00B47639"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Innovation</w:t>
              </w:r>
              <w:proofErr w:type="spellEnd"/>
              <w:r w:rsidR="00B47639"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 xml:space="preserve"> </w:t>
              </w:r>
              <w:proofErr w:type="spellStart"/>
              <w:r w:rsidR="00B47639"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Month®Workbook</w:t>
              </w:r>
              <w:proofErr w:type="spellEnd"/>
            </w:hyperlink>
          </w:p>
        </w:tc>
      </w:tr>
      <w:tr w:rsidR="001D0FE2" w:rsidRPr="00197483" w14:paraId="43D91789" w14:textId="77777777">
        <w:trPr>
          <w:trHeight w:val="821"/>
        </w:trPr>
        <w:tc>
          <w:tcPr>
            <w:tcW w:w="2354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14C711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>Povezani  PPT</w:t>
            </w:r>
          </w:p>
        </w:tc>
        <w:tc>
          <w:tcPr>
            <w:tcW w:w="682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25C3E7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1D0FE2" w:rsidRPr="00197483" w14:paraId="7C710D23" w14:textId="77777777">
        <w:trPr>
          <w:trHeight w:val="1225"/>
        </w:trPr>
        <w:tc>
          <w:tcPr>
            <w:tcW w:w="2354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68B976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 xml:space="preserve">Video u YouTube formatu </w:t>
            </w:r>
          </w:p>
        </w:tc>
        <w:tc>
          <w:tcPr>
            <w:tcW w:w="682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9FD22A" w14:textId="77777777" w:rsidR="001D0FE2" w:rsidRPr="00197483" w:rsidRDefault="00FF3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2"/>
                <w:szCs w:val="22"/>
                <w:lang w:val="hr-HR"/>
              </w:rPr>
            </w:pPr>
            <w:hyperlink r:id="rId24">
              <w:r w:rsidR="00B47639"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https://youtu.be/7cWSWTWv9HQ</w:t>
              </w:r>
            </w:hyperlink>
          </w:p>
          <w:p w14:paraId="744E571E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sz w:val="22"/>
                <w:szCs w:val="22"/>
                <w:lang w:val="hr-HR"/>
              </w:rPr>
              <w:t>Uvodna animacija</w:t>
            </w:r>
          </w:p>
        </w:tc>
      </w:tr>
      <w:tr w:rsidR="001D0FE2" w:rsidRPr="00197483" w14:paraId="00BD6E06" w14:textId="77777777">
        <w:trPr>
          <w:trHeight w:val="387"/>
        </w:trPr>
        <w:tc>
          <w:tcPr>
            <w:tcW w:w="9180" w:type="dxa"/>
            <w:gridSpan w:val="2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11DFA5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 w:rsidRPr="00197483">
              <w:rPr>
                <w:b/>
                <w:color w:val="FFFFFF"/>
                <w:sz w:val="22"/>
                <w:szCs w:val="22"/>
                <w:lang w:val="hr-HR"/>
              </w:rPr>
              <w:t>Reference i više informacija o temi</w:t>
            </w:r>
          </w:p>
        </w:tc>
      </w:tr>
      <w:tr w:rsidR="001D0FE2" w:rsidRPr="00197483" w14:paraId="26A0364E" w14:textId="77777777">
        <w:tc>
          <w:tcPr>
            <w:tcW w:w="9180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328EAE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</w:p>
          <w:bookmarkStart w:id="2" w:name="_heading=h.1fob9te" w:colFirst="0" w:colLast="0"/>
          <w:bookmarkEnd w:id="2"/>
          <w:p w14:paraId="74989362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lang w:val="hr-HR"/>
              </w:rPr>
              <w:fldChar w:fldCharType="begin"/>
            </w:r>
            <w:r w:rsidRPr="00197483">
              <w:rPr>
                <w:lang w:val="hr-HR"/>
              </w:rPr>
              <w:instrText xml:space="preserve"> HYPERLINK "https://www.wework.com/ideas/professional-development/creativity-culture/what-is-design-thinking" \l "what-is-design-thinking" \h </w:instrText>
            </w:r>
            <w:r w:rsidRPr="00197483">
              <w:rPr>
                <w:lang w:val="hr-HR"/>
              </w:rPr>
              <w:fldChar w:fldCharType="separate"/>
            </w:r>
            <w:r w:rsidRPr="00197483">
              <w:rPr>
                <w:color w:val="0000FF"/>
                <w:sz w:val="22"/>
                <w:szCs w:val="22"/>
                <w:u w:val="single"/>
                <w:lang w:val="hr-HR"/>
              </w:rPr>
              <w:t>https://www.wework.com/ideas/professional-development/creativity-culture/what-is-design-thinking#what-is-design-thinking</w:t>
            </w:r>
            <w:r w:rsidRPr="00197483">
              <w:rPr>
                <w:color w:val="0000FF"/>
                <w:sz w:val="22"/>
                <w:szCs w:val="22"/>
                <w:u w:val="single"/>
                <w:lang w:val="hr-HR"/>
              </w:rPr>
              <w:fldChar w:fldCharType="end"/>
            </w:r>
          </w:p>
          <w:p w14:paraId="1C5B0AD1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  <w:lang w:val="hr-HR"/>
              </w:rPr>
            </w:pPr>
            <w:bookmarkStart w:id="3" w:name="_heading=h.3znysh7" w:colFirst="0" w:colLast="0"/>
            <w:bookmarkEnd w:id="3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  </w:t>
            </w:r>
            <w:hyperlink r:id="rId25">
              <w:r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https://www.blueoceanstrategy.com/what-is-blue-ocean-strategy/</w:t>
              </w:r>
            </w:hyperlink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6BBAC346" w14:textId="77777777" w:rsidR="001D0FE2" w:rsidRPr="00197483" w:rsidRDefault="00FF3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hyperlink r:id="rId26">
              <w:r w:rsidR="00B47639"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https://www.blueoceanstrategy.com/tools/errc-grid/</w:t>
              </w:r>
            </w:hyperlink>
            <w:r w:rsidR="00B47639"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="00B47639" w:rsidRPr="00197483">
              <w:rPr>
                <w:color w:val="000000"/>
                <w:sz w:val="22"/>
                <w:szCs w:val="22"/>
                <w:lang w:val="hr-HR"/>
              </w:rPr>
              <w:br/>
            </w:r>
          </w:p>
          <w:p w14:paraId="76E23BFA" w14:textId="77777777" w:rsidR="001D0FE2" w:rsidRPr="00197483" w:rsidRDefault="00FF3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hyperlink r:id="rId27">
              <w:r w:rsidR="00B47639"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https://ec.europa.eu/jrc/en/entrecomp/support-material</w:t>
              </w:r>
            </w:hyperlink>
            <w:r w:rsidR="00B47639" w:rsidRPr="00197483">
              <w:rPr>
                <w:color w:val="000000"/>
                <w:sz w:val="22"/>
                <w:szCs w:val="22"/>
                <w:lang w:val="hr-HR"/>
              </w:rPr>
              <w:t xml:space="preserve"> (download </w:t>
            </w:r>
            <w:proofErr w:type="spellStart"/>
            <w:r w:rsidR="00B47639" w:rsidRPr="00197483">
              <w:rPr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 w:rsidR="00B47639"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47639" w:rsidRPr="00197483">
              <w:rPr>
                <w:color w:val="000000"/>
                <w:sz w:val="22"/>
                <w:szCs w:val="22"/>
                <w:lang w:val="hr-HR"/>
              </w:rPr>
              <w:t>EntreComp</w:t>
            </w:r>
            <w:proofErr w:type="spellEnd"/>
            <w:r w:rsidR="00B47639"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47639" w:rsidRPr="00197483">
              <w:rPr>
                <w:color w:val="000000"/>
                <w:sz w:val="22"/>
                <w:szCs w:val="22"/>
                <w:lang w:val="hr-HR"/>
              </w:rPr>
              <w:t>Playbook</w:t>
            </w:r>
            <w:proofErr w:type="spellEnd"/>
            <w:r w:rsidR="00B47639" w:rsidRPr="00197483">
              <w:rPr>
                <w:color w:val="000000"/>
                <w:sz w:val="22"/>
                <w:szCs w:val="22"/>
                <w:lang w:val="hr-HR"/>
              </w:rPr>
              <w:t>)</w:t>
            </w:r>
          </w:p>
          <w:p w14:paraId="6023E738" w14:textId="77777777" w:rsidR="001D0FE2" w:rsidRPr="00197483" w:rsidRDefault="00FF3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hyperlink r:id="rId28">
              <w:r w:rsidR="00B47639"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https://www.ideo.com/post/design-thinking-for-educators</w:t>
              </w:r>
            </w:hyperlink>
            <w:r w:rsidR="00B47639"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5C6A43DB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Field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Guide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to Human-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Centered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Design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by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IDEO.org (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purchase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a hard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copy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or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download Free PDF) </w:t>
            </w:r>
            <w:hyperlink r:id="rId29">
              <w:r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https://www.designkit.org/resources/1</w:t>
              </w:r>
            </w:hyperlink>
          </w:p>
          <w:p w14:paraId="73BA13B4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r w:rsidRPr="00197483">
              <w:rPr>
                <w:color w:val="000000"/>
                <w:sz w:val="22"/>
                <w:szCs w:val="22"/>
                <w:lang w:val="hr-HR"/>
              </w:rPr>
              <w:t>Brainstorming online-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cards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hyperlink r:id="rId30">
              <w:r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https://info.boardofinnovation.com/hubfs/Brainstorm%20Cards/Brainstorm%20cards.pdf</w:t>
              </w:r>
            </w:hyperlink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4492D6DA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Innovation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A to Z: A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complete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overview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of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the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innovation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funnel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with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tips&amp;tricks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tools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and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related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methodologies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hyperlink r:id="rId31">
              <w:r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https://www.boardofinnovation.com/tools/innovation-a-to-z/</w:t>
              </w:r>
            </w:hyperlink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504949C7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1D0FE2" w:rsidRPr="00197483" w14:paraId="2AFA25AE" w14:textId="77777777">
        <w:trPr>
          <w:trHeight w:val="1727"/>
        </w:trPr>
        <w:tc>
          <w:tcPr>
            <w:tcW w:w="2354" w:type="dxa"/>
            <w:shd w:val="clear" w:color="auto" w:fill="E6872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500E19" w14:textId="2156D34C" w:rsidR="001D0FE2" w:rsidRPr="00197483" w:rsidRDefault="00197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FFFFFF"/>
                <w:sz w:val="22"/>
                <w:szCs w:val="22"/>
                <w:lang w:val="hr-HR"/>
              </w:rPr>
            </w:pPr>
            <w:r>
              <w:rPr>
                <w:b/>
                <w:color w:val="FFFFFF"/>
                <w:sz w:val="22"/>
                <w:szCs w:val="22"/>
                <w:lang w:val="hr-HR"/>
              </w:rPr>
              <w:lastRenderedPageBreak/>
              <w:t>Poveznice</w:t>
            </w:r>
            <w:r w:rsidR="00B47639" w:rsidRPr="00197483">
              <w:rPr>
                <w:b/>
                <w:color w:val="FFFFFF"/>
                <w:sz w:val="22"/>
                <w:szCs w:val="22"/>
                <w:lang w:val="hr-HR"/>
              </w:rPr>
              <w:t xml:space="preserve"> (</w:t>
            </w:r>
            <w:r>
              <w:rPr>
                <w:b/>
                <w:color w:val="FFFFFF"/>
                <w:sz w:val="22"/>
                <w:szCs w:val="22"/>
                <w:lang w:val="hr-HR"/>
              </w:rPr>
              <w:t>ukoliko postoje</w:t>
            </w:r>
            <w:r w:rsidR="00B47639" w:rsidRPr="00197483">
              <w:rPr>
                <w:b/>
                <w:color w:val="FFFFFF"/>
                <w:sz w:val="22"/>
                <w:szCs w:val="22"/>
                <w:lang w:val="hr-HR"/>
              </w:rPr>
              <w:t>)</w:t>
            </w:r>
          </w:p>
        </w:tc>
        <w:tc>
          <w:tcPr>
            <w:tcW w:w="6826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939C506" w14:textId="77777777" w:rsidR="001D0FE2" w:rsidRPr="00197483" w:rsidRDefault="00FF3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hyperlink r:id="rId32">
              <w:r w:rsidR="00B47639"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https://youtu.be/vTjO0TsQ8-I</w:t>
              </w:r>
            </w:hyperlink>
            <w:r w:rsidR="00B47639" w:rsidRPr="00197483">
              <w:rPr>
                <w:color w:val="000000"/>
                <w:sz w:val="22"/>
                <w:szCs w:val="22"/>
                <w:lang w:val="hr-HR"/>
              </w:rPr>
              <w:t xml:space="preserve"> (Seven </w:t>
            </w:r>
            <w:proofErr w:type="spellStart"/>
            <w:r w:rsidR="00B47639" w:rsidRPr="00197483">
              <w:rPr>
                <w:color w:val="000000"/>
                <w:sz w:val="22"/>
                <w:szCs w:val="22"/>
                <w:lang w:val="hr-HR"/>
              </w:rPr>
              <w:t>Skills</w:t>
            </w:r>
            <w:proofErr w:type="spellEnd"/>
            <w:r w:rsidR="00B47639" w:rsidRPr="00197483">
              <w:rPr>
                <w:color w:val="000000"/>
                <w:sz w:val="22"/>
                <w:szCs w:val="22"/>
                <w:lang w:val="hr-HR"/>
              </w:rPr>
              <w:t xml:space="preserve"> You </w:t>
            </w:r>
            <w:proofErr w:type="spellStart"/>
            <w:r w:rsidR="00B47639" w:rsidRPr="00197483">
              <w:rPr>
                <w:color w:val="000000"/>
                <w:sz w:val="22"/>
                <w:szCs w:val="22"/>
                <w:lang w:val="hr-HR"/>
              </w:rPr>
              <w:t>Need</w:t>
            </w:r>
            <w:proofErr w:type="spellEnd"/>
            <w:r w:rsidR="00B47639" w:rsidRPr="00197483">
              <w:rPr>
                <w:color w:val="000000"/>
                <w:sz w:val="22"/>
                <w:szCs w:val="22"/>
                <w:lang w:val="hr-HR"/>
              </w:rPr>
              <w:t xml:space="preserve"> for </w:t>
            </w:r>
            <w:proofErr w:type="spellStart"/>
            <w:r w:rsidR="00B47639" w:rsidRPr="00197483">
              <w:rPr>
                <w:color w:val="000000"/>
                <w:sz w:val="22"/>
                <w:szCs w:val="22"/>
                <w:lang w:val="hr-HR"/>
              </w:rPr>
              <w:t>Innovation</w:t>
            </w:r>
            <w:proofErr w:type="spellEnd"/>
            <w:r w:rsidR="00B47639"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B47639" w:rsidRPr="00197483">
              <w:rPr>
                <w:color w:val="000000"/>
                <w:sz w:val="22"/>
                <w:szCs w:val="22"/>
                <w:lang w:val="hr-HR"/>
              </w:rPr>
              <w:t>in</w:t>
            </w:r>
            <w:proofErr w:type="spellEnd"/>
            <w:r w:rsidR="00B47639" w:rsidRPr="00197483">
              <w:rPr>
                <w:color w:val="000000"/>
                <w:sz w:val="22"/>
                <w:szCs w:val="22"/>
                <w:lang w:val="hr-HR"/>
              </w:rPr>
              <w:t xml:space="preserve"> 2021, </w:t>
            </w:r>
            <w:proofErr w:type="spellStart"/>
            <w:r w:rsidR="00B47639" w:rsidRPr="00197483">
              <w:rPr>
                <w:color w:val="000000"/>
                <w:sz w:val="22"/>
                <w:szCs w:val="22"/>
                <w:lang w:val="hr-HR"/>
              </w:rPr>
              <w:t>duration</w:t>
            </w:r>
            <w:proofErr w:type="spellEnd"/>
            <w:r w:rsidR="00B47639" w:rsidRPr="00197483">
              <w:rPr>
                <w:color w:val="000000"/>
                <w:sz w:val="22"/>
                <w:szCs w:val="22"/>
                <w:lang w:val="hr-HR"/>
              </w:rPr>
              <w:t xml:space="preserve"> 3:57)</w:t>
            </w:r>
          </w:p>
          <w:p w14:paraId="38485F68" w14:textId="77777777" w:rsidR="001D0FE2" w:rsidRPr="00197483" w:rsidRDefault="00B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  <w:bookmarkStart w:id="4" w:name="_heading=h.2et92p0" w:colFirst="0" w:colLast="0"/>
            <w:bookmarkEnd w:id="4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hyperlink r:id="rId33">
              <w:r w:rsidRPr="00197483">
                <w:rPr>
                  <w:color w:val="0000FF"/>
                  <w:sz w:val="22"/>
                  <w:szCs w:val="22"/>
                  <w:u w:val="single"/>
                  <w:lang w:val="hr-HR"/>
                </w:rPr>
                <w:t>https://www.youtube.com/watch?v=De6h0_qGulg</w:t>
              </w:r>
            </w:hyperlink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(Randy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Komisar-Getting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to Plan B, </w:t>
            </w:r>
            <w:proofErr w:type="spellStart"/>
            <w:r w:rsidRPr="00197483">
              <w:rPr>
                <w:color w:val="000000"/>
                <w:sz w:val="22"/>
                <w:szCs w:val="22"/>
                <w:lang w:val="hr-HR"/>
              </w:rPr>
              <w:t>duration</w:t>
            </w:r>
            <w:proofErr w:type="spellEnd"/>
            <w:r w:rsidRPr="00197483">
              <w:rPr>
                <w:color w:val="000000"/>
                <w:sz w:val="22"/>
                <w:szCs w:val="22"/>
                <w:lang w:val="hr-HR"/>
              </w:rPr>
              <w:t xml:space="preserve"> 1:00:49)</w:t>
            </w:r>
          </w:p>
          <w:p w14:paraId="4B80E5BB" w14:textId="77777777" w:rsidR="001D0FE2" w:rsidRPr="00197483" w:rsidRDefault="001D0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7" w:hanging="425"/>
              <w:rPr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59844985" w14:textId="77777777" w:rsidR="001D0FE2" w:rsidRPr="00197483" w:rsidRDefault="001D0F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rPr>
          <w:color w:val="EEBA2D"/>
          <w:sz w:val="22"/>
          <w:szCs w:val="22"/>
          <w:lang w:val="hr-HR"/>
        </w:rPr>
      </w:pPr>
    </w:p>
    <w:p w14:paraId="43054DD4" w14:textId="77777777" w:rsidR="001D0FE2" w:rsidRPr="00197483" w:rsidRDefault="001D0F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hr-HR"/>
        </w:rPr>
      </w:pPr>
    </w:p>
    <w:sectPr w:rsidR="001D0FE2" w:rsidRPr="00197483">
      <w:headerReference w:type="default" r:id="rId34"/>
      <w:footerReference w:type="default" r:id="rId35"/>
      <w:pgSz w:w="11906" w:h="16838"/>
      <w:pgMar w:top="1417" w:right="1701" w:bottom="1417" w:left="1701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A964" w14:textId="77777777" w:rsidR="00FF3E1A" w:rsidRDefault="00FF3E1A">
      <w:r>
        <w:separator/>
      </w:r>
    </w:p>
  </w:endnote>
  <w:endnote w:type="continuationSeparator" w:id="0">
    <w:p w14:paraId="0E7F84D9" w14:textId="77777777" w:rsidR="00FF3E1A" w:rsidRDefault="00FF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B3EA" w14:textId="77777777" w:rsidR="001D0FE2" w:rsidRDefault="00B476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/>
      <w:jc w:val="right"/>
      <w:rPr>
        <w:color w:val="000000"/>
      </w:rPr>
    </w:pPr>
    <w:r>
      <w:rPr>
        <w:color w:val="000000"/>
      </w:rPr>
      <w:t xml:space="preserve">  With the support of the Erasmus+ </w:t>
    </w:r>
    <w:proofErr w:type="spellStart"/>
    <w:r>
      <w:rPr>
        <w:color w:val="000000"/>
      </w:rPr>
      <w:t>programme</w:t>
    </w:r>
    <w:proofErr w:type="spellEnd"/>
    <w:r>
      <w:rPr>
        <w:color w:val="000000"/>
      </w:rPr>
      <w:t xml:space="preserve"> of the </w:t>
    </w:r>
    <w:proofErr w:type="spellStart"/>
    <w:r>
      <w:rPr>
        <w:color w:val="000000"/>
      </w:rPr>
      <w:t>European</w:t>
    </w:r>
    <w:proofErr w:type="spellEnd"/>
    <w:r>
      <w:rPr>
        <w:color w:val="000000"/>
      </w:rPr>
      <w:t xml:space="preserve"> Union. </w:t>
    </w:r>
    <w:proofErr w:type="spellStart"/>
    <w:r>
      <w:rPr>
        <w:color w:val="000000"/>
      </w:rPr>
      <w:t>This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document</w:t>
    </w:r>
    <w:proofErr w:type="spellEnd"/>
    <w:r>
      <w:rPr>
        <w:color w:val="000000"/>
      </w:rPr>
      <w:t xml:space="preserve"> and </w:t>
    </w:r>
    <w:proofErr w:type="spellStart"/>
    <w:r>
      <w:rPr>
        <w:color w:val="000000"/>
      </w:rPr>
      <w:t>its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contents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reflect</w:t>
    </w:r>
    <w:proofErr w:type="spellEnd"/>
    <w:r>
      <w:rPr>
        <w:color w:val="000000"/>
      </w:rPr>
      <w:t xml:space="preserve"> the </w:t>
    </w:r>
    <w:proofErr w:type="spellStart"/>
    <w:r>
      <w:rPr>
        <w:color w:val="000000"/>
      </w:rPr>
      <w:t>views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only</w:t>
    </w:r>
    <w:proofErr w:type="spellEnd"/>
    <w:r>
      <w:rPr>
        <w:color w:val="000000"/>
      </w:rPr>
      <w:t xml:space="preserve"> of the </w:t>
    </w:r>
    <w:proofErr w:type="spellStart"/>
    <w:r>
      <w:rPr>
        <w:color w:val="000000"/>
      </w:rPr>
      <w:t>authors</w:t>
    </w:r>
    <w:proofErr w:type="spellEnd"/>
    <w:r>
      <w:rPr>
        <w:color w:val="000000"/>
      </w:rPr>
      <w:t xml:space="preserve">, and the Commission </w:t>
    </w:r>
    <w:proofErr w:type="spellStart"/>
    <w:r>
      <w:rPr>
        <w:color w:val="000000"/>
      </w:rPr>
      <w:t>cannot</w:t>
    </w:r>
    <w:proofErr w:type="spellEnd"/>
    <w:r>
      <w:rPr>
        <w:color w:val="000000"/>
      </w:rPr>
      <w:t xml:space="preserve"> be </w:t>
    </w:r>
    <w:proofErr w:type="spellStart"/>
    <w:r>
      <w:rPr>
        <w:color w:val="000000"/>
      </w:rPr>
      <w:t>held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responsible</w:t>
    </w:r>
    <w:proofErr w:type="spellEnd"/>
    <w:r>
      <w:rPr>
        <w:color w:val="000000"/>
      </w:rPr>
      <w:t xml:space="preserve"> for </w:t>
    </w:r>
    <w:proofErr w:type="spellStart"/>
    <w:r>
      <w:rPr>
        <w:color w:val="000000"/>
      </w:rPr>
      <w:t>any</w:t>
    </w:r>
    <w:proofErr w:type="spellEnd"/>
    <w:r>
      <w:rPr>
        <w:color w:val="000000"/>
      </w:rPr>
      <w:t xml:space="preserve"> use </w:t>
    </w:r>
    <w:proofErr w:type="spellStart"/>
    <w:r>
      <w:rPr>
        <w:color w:val="000000"/>
      </w:rPr>
      <w:t>which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may</w:t>
    </w:r>
    <w:proofErr w:type="spellEnd"/>
    <w:r>
      <w:rPr>
        <w:color w:val="000000"/>
      </w:rPr>
      <w:t xml:space="preserve"> be made of the information </w:t>
    </w:r>
    <w:proofErr w:type="spellStart"/>
    <w:r>
      <w:rPr>
        <w:color w:val="000000"/>
      </w:rPr>
      <w:t>contained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therein</w:t>
    </w:r>
    <w:proofErr w:type="spellEnd"/>
    <w:r>
      <w:rPr>
        <w:color w:val="000000"/>
      </w:rPr>
      <w:t>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AA24E26" wp14:editId="4F9CF7AC">
          <wp:simplePos x="0" y="0"/>
          <wp:positionH relativeFrom="column">
            <wp:posOffset>1170305</wp:posOffset>
          </wp:positionH>
          <wp:positionV relativeFrom="paragraph">
            <wp:posOffset>399415</wp:posOffset>
          </wp:positionV>
          <wp:extent cx="1508125" cy="327660"/>
          <wp:effectExtent l="0" t="0" r="0" b="0"/>
          <wp:wrapNone/>
          <wp:docPr id="103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25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27F272" w14:textId="77777777" w:rsidR="001D0FE2" w:rsidRDefault="001D0F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ind w:left="-99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CA13" w14:textId="77777777" w:rsidR="00FF3E1A" w:rsidRDefault="00FF3E1A">
      <w:r>
        <w:separator/>
      </w:r>
    </w:p>
  </w:footnote>
  <w:footnote w:type="continuationSeparator" w:id="0">
    <w:p w14:paraId="04A2538F" w14:textId="77777777" w:rsidR="00FF3E1A" w:rsidRDefault="00FF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C567" w14:textId="77777777" w:rsidR="001D0FE2" w:rsidRDefault="00B47639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523FE76" wp14:editId="40E5CACF">
          <wp:extent cx="2061845" cy="596265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1845" cy="596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E3BE03" w14:textId="77777777" w:rsidR="001D0FE2" w:rsidRDefault="00B476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www.enduranceproject.eu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BE5"/>
    <w:multiLevelType w:val="multilevel"/>
    <w:tmpl w:val="0898ED0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A31EF5"/>
    <w:multiLevelType w:val="multilevel"/>
    <w:tmpl w:val="B330F0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31862686"/>
    <w:multiLevelType w:val="multilevel"/>
    <w:tmpl w:val="41F6DEB8"/>
    <w:lvl w:ilvl="0">
      <w:start w:val="1"/>
      <w:numFmt w:val="decimal"/>
      <w:lvlText w:val="%1"/>
      <w:lvlJc w:val="left"/>
      <w:pPr>
        <w:ind w:left="557" w:hanging="557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57" w:hanging="5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3EE81A0D"/>
    <w:multiLevelType w:val="multilevel"/>
    <w:tmpl w:val="3B26A2CC"/>
    <w:lvl w:ilvl="0">
      <w:start w:val="1"/>
      <w:numFmt w:val="decimal"/>
      <w:lvlText w:val="%1."/>
      <w:lvlJc w:val="left"/>
      <w:pPr>
        <w:ind w:left="9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7" w:hanging="180"/>
      </w:pPr>
      <w:rPr>
        <w:vertAlign w:val="baseline"/>
      </w:rPr>
    </w:lvl>
  </w:abstractNum>
  <w:abstractNum w:abstractNumId="4" w15:restartNumberingAfterBreak="0">
    <w:nsid w:val="4DCC50D4"/>
    <w:multiLevelType w:val="multilevel"/>
    <w:tmpl w:val="19AAF67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77904A3"/>
    <w:multiLevelType w:val="multilevel"/>
    <w:tmpl w:val="40B25BC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9514A46"/>
    <w:multiLevelType w:val="multilevel"/>
    <w:tmpl w:val="58761F1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5B47F17"/>
    <w:multiLevelType w:val="multilevel"/>
    <w:tmpl w:val="B4E67032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A82579F"/>
    <w:multiLevelType w:val="multilevel"/>
    <w:tmpl w:val="4C6C422A"/>
    <w:lvl w:ilvl="0">
      <w:start w:val="1"/>
      <w:numFmt w:val="decimal"/>
      <w:lvlText w:val="%1)"/>
      <w:lvlJc w:val="left"/>
      <w:pPr>
        <w:ind w:left="9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7" w:hanging="180"/>
      </w:pPr>
      <w:rPr>
        <w:vertAlign w:val="baseline"/>
      </w:rPr>
    </w:lvl>
  </w:abstractNum>
  <w:abstractNum w:abstractNumId="9" w15:restartNumberingAfterBreak="0">
    <w:nsid w:val="785C41C0"/>
    <w:multiLevelType w:val="multilevel"/>
    <w:tmpl w:val="2BBC280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E2"/>
    <w:rsid w:val="00032ACC"/>
    <w:rsid w:val="000A7B35"/>
    <w:rsid w:val="001609A1"/>
    <w:rsid w:val="00197483"/>
    <w:rsid w:val="001D0FE2"/>
    <w:rsid w:val="001D7F8D"/>
    <w:rsid w:val="002437D9"/>
    <w:rsid w:val="002C4361"/>
    <w:rsid w:val="003300BB"/>
    <w:rsid w:val="004E5AC1"/>
    <w:rsid w:val="004F2769"/>
    <w:rsid w:val="005D43CD"/>
    <w:rsid w:val="00674332"/>
    <w:rsid w:val="0075254C"/>
    <w:rsid w:val="007F4C55"/>
    <w:rsid w:val="008642AD"/>
    <w:rsid w:val="008669E4"/>
    <w:rsid w:val="00873276"/>
    <w:rsid w:val="00A13938"/>
    <w:rsid w:val="00B47639"/>
    <w:rsid w:val="00B86910"/>
    <w:rsid w:val="00BA75C1"/>
    <w:rsid w:val="00BB7CA7"/>
    <w:rsid w:val="00BD0078"/>
    <w:rsid w:val="00BE4DDF"/>
    <w:rsid w:val="00F46085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DD54"/>
  <w15:docId w15:val="{19C2A5F3-A0E2-4EF3-B92C-0CDAC6FF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ali">
    <w:name w:val="Normaali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Otsikko1">
    <w:name w:val="Otsikko 1"/>
    <w:basedOn w:val="Normaali"/>
    <w:next w:val="Normaali"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customStyle="1" w:styleId="Kappaleenoletusfontti">
    <w:name w:val="Kappaleen oletusfontti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alitaulukko">
    <w:name w:val="Normaali taulukko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iluetteloa">
    <w:name w:val="Ei luetteloa"/>
    <w:qFormat/>
  </w:style>
  <w:style w:type="paragraph" w:customStyle="1" w:styleId="Paragrafoelenco">
    <w:name w:val="Paragrafo elenco"/>
    <w:basedOn w:val="Normaali"/>
    <w:pPr>
      <w:ind w:left="720"/>
      <w:contextualSpacing/>
    </w:pPr>
  </w:style>
  <w:style w:type="paragraph" w:customStyle="1" w:styleId="Yltunniste">
    <w:name w:val="Ylätunniste"/>
    <w:basedOn w:val="Normaali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YltunnisteChar">
    <w:name w:val="Ylätunniste Ch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Alatunniste">
    <w:name w:val="Alatunniste"/>
    <w:basedOn w:val="Normaali"/>
    <w:pPr>
      <w:tabs>
        <w:tab w:val="center" w:pos="4819"/>
        <w:tab w:val="right" w:pos="9638"/>
      </w:tabs>
    </w:pPr>
  </w:style>
  <w:style w:type="paragraph" w:customStyle="1" w:styleId="Seliteteksti">
    <w:name w:val="Seliteteksti"/>
    <w:basedOn w:val="Normaali"/>
    <w:rPr>
      <w:rFonts w:ascii="Tahoma" w:hAnsi="Tahoma" w:cs="Tahoma"/>
      <w:sz w:val="16"/>
      <w:szCs w:val="16"/>
    </w:rPr>
  </w:style>
  <w:style w:type="character" w:customStyle="1" w:styleId="Hyperlinkki">
    <w:name w:val="Hyperlinkki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ulukkoRuudukko">
    <w:name w:val="Taulukko Ruudukko"/>
    <w:basedOn w:val="Normaalitaulukk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ali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aliWWW">
    <w:name w:val="Normaali (WWW)"/>
    <w:basedOn w:val="Normaali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Otsikko1Char">
    <w:name w:val="Otsikko 1 Char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Ratkaisematonmaininta">
    <w:name w:val="Ratkaisematon mainin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Luettelokappale">
    <w:name w:val="Luettelokappale"/>
    <w:basedOn w:val="Normaali"/>
    <w:pPr>
      <w:spacing w:after="0" w:line="240" w:lineRule="auto"/>
      <w:ind w:left="720"/>
    </w:pPr>
    <w:rPr>
      <w:lang w:val="en-US"/>
    </w:rPr>
  </w:style>
  <w:style w:type="character" w:customStyle="1" w:styleId="AvattuHyperlinkki">
    <w:name w:val="AvattuHyperlinkki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Korostus">
    <w:name w:val="Korostu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ali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extualspellingandgrammarerror">
    <w:name w:val="contextualspellingandgrammarerror"/>
    <w:rPr>
      <w:w w:val="100"/>
      <w:position w:val="-1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BE4DDF"/>
    <w:rPr>
      <w:rFonts w:eastAsiaTheme="minorHAnsi"/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BD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cWSWTWv9HQ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4.jpg"/><Relationship Id="rId26" Type="http://schemas.openxmlformats.org/officeDocument/2006/relationships/hyperlink" Target="https://www.blueoceanstrategy.com/tools/errc-gri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dtools.com/worksheets/BrainwritingWS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mycoted.com/Brainstorming" TargetMode="External"/><Relationship Id="rId17" Type="http://schemas.openxmlformats.org/officeDocument/2006/relationships/hyperlink" Target="https://www.blueoceanstrategy.com/what-is-blue-ocean-strategy/" TargetMode="External"/><Relationship Id="rId25" Type="http://schemas.openxmlformats.org/officeDocument/2006/relationships/hyperlink" Target="https://www.blueoceanstrategy.com/what-is-blue-ocean-strategy/" TargetMode="External"/><Relationship Id="rId33" Type="http://schemas.openxmlformats.org/officeDocument/2006/relationships/hyperlink" Target="https://www.youtube.com/watch?v=De6h0_qGul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oHiwpz7r4wY" TargetMode="External"/><Relationship Id="rId20" Type="http://schemas.openxmlformats.org/officeDocument/2006/relationships/hyperlink" Target="https://www.boardofinnovation.com/staff_picks/corporate-innovation-glossary/" TargetMode="External"/><Relationship Id="rId29" Type="http://schemas.openxmlformats.org/officeDocument/2006/relationships/hyperlink" Target="https://www.designkit.org/resources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yperlink" Target="https://youtu.be/7cWSWTWv9HQ" TargetMode="External"/><Relationship Id="rId32" Type="http://schemas.openxmlformats.org/officeDocument/2006/relationships/hyperlink" Target="https://youtu.be/vTjO0TsQ8-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dtools.com/pages/article/newTMC_5W.htm" TargetMode="External"/><Relationship Id="rId23" Type="http://schemas.openxmlformats.org/officeDocument/2006/relationships/hyperlink" Target="https://www.theseus.fi/bitstream/handle/10024/33313/B29_verkkoversio.pdf?sequence=1&amp;isAllowed=y" TargetMode="External"/><Relationship Id="rId28" Type="http://schemas.openxmlformats.org/officeDocument/2006/relationships/hyperlink" Target="https://www.ideo.com/post/design-thinking-for-educators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youtu.be/NUWKiC2Jg-A" TargetMode="External"/><Relationship Id="rId31" Type="http://schemas.openxmlformats.org/officeDocument/2006/relationships/hyperlink" Target="https://www.boardofinnovation.com/tools/innovation-a-to-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duranceproject.eu/pdf/ENDURANCE_Case_Study_FIN_Sportspot.pdf" TargetMode="External"/><Relationship Id="rId14" Type="http://schemas.openxmlformats.org/officeDocument/2006/relationships/hyperlink" Target="https://youtu.be/B-M3YlA2KDg" TargetMode="External"/><Relationship Id="rId22" Type="http://schemas.openxmlformats.org/officeDocument/2006/relationships/hyperlink" Target="https://blueoceanstrategy.s3.amazonaws.com/download/Blue-Ocean-Toolkit-2021.pdf?utm_source=ActiveCampaign&amp;utm_medium=email&amp;utm_content=Here+s+the+Blue+Ocean+Toolkit+we+promised+you%21&amp;utm_campaign=BO+Toolkit+Delivery+Email" TargetMode="External"/><Relationship Id="rId27" Type="http://schemas.openxmlformats.org/officeDocument/2006/relationships/hyperlink" Target="https://ec.europa.eu/jrc/en/entrecomp/support-material" TargetMode="External"/><Relationship Id="rId30" Type="http://schemas.openxmlformats.org/officeDocument/2006/relationships/hyperlink" Target="https://info.boardofinnovation.com/hubfs/Brainstorm%20Cards/Brainstorm%20cards.pdf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2tXKZh83lILLz/ntNqcGq3mcRQ==">AMUW2mV160YzSqNvhLRQgn8TXeC2t6kBqo/S6zYT+nJjhoOe+t/vMB0GTB3tXtXjj83VTW6Bp6kSOUGz7LitBkgW8CjG218wgoBAtq2SGi9DGAVGPLycK978xDaPiYxxCg4cd8NAClDpTwppEtlUeG9CAWMoBlZO6QeciWcPS92b5FKMlxPlPrgeIEmq+7GhpziE/pLPxTYo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Irena Šker</cp:lastModifiedBy>
  <cp:revision>9</cp:revision>
  <dcterms:created xsi:type="dcterms:W3CDTF">2021-12-08T11:02:00Z</dcterms:created>
  <dcterms:modified xsi:type="dcterms:W3CDTF">2022-03-08T11:46:00Z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0x0101005F7E5129145C1D4796D0CCED5DFBDE02</vt:lpwstr>
  </property>
</Properties>
</file>